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PUAG — Ausschluss der Öffentlichkeit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Untersuchungsausschuss schließt die Öffentlichkeit aus, wenn</w:t>
      </w:r>
    </w:p>
    <w:p>
      <w:pPr>
        <w:ind w:left="420"/>
      </w:pPr>
      <w:r>
        <w:t xml:space="preserve">1. Umstände aus dem persönlichen Lebensbereich von Zeugen oder Dritten zur Sprache kommen, deren öffentliche Erörterung überwiegende schutzwürdige Interessen verletzen würde;</w:t>
      </w:r>
    </w:p>
    <w:p>
      <w:pPr>
        <w:ind w:left="420"/>
      </w:pPr>
      <w:r>
        <w:t xml:space="preserve">2. eine Gefährdung des Lebens, des Leibes oder der Freiheit von einzelnen Zeugen oder einer anderen Person zu besorgen ist;</w:t>
      </w:r>
    </w:p>
    <w:p>
      <w:pPr>
        <w:ind w:left="420"/>
      </w:pPr>
      <w:r>
        <w:t xml:space="preserve">3. ein Geschäfts-, Betriebs-, Erfindungs- oder Steuergeheimnis zur Sprache kommt, durch dessen öffentliche Erörterung überwiegende schutzwürdige Interessen verletzt würden;</w:t>
      </w:r>
    </w:p>
    <w:p>
      <w:pPr>
        <w:ind w:left="420"/>
      </w:pPr>
      <w:r>
        <w:t xml:space="preserve">4. besondere Gründe des Wohls des Bundes oder eines Landes entgegenstehen, insbesondere wenn Nachteile für die Sicherheit der Bundesrepublik Deutschland oder ihrer Beziehungen zu anderen Staaten zu besorgen sind.</w:t>
      </w:r>
    </w:p>
    <w:p>
      <w:r>
        <w:t xml:space="preserve">(2) Der Untersuchungsausschuss kann einzelnen Personen zu nicht öffentlichen Beweisaufnahmen den Zutritt gestatten; § 12 Abs. 2 gilt entsprechend.</w:t>
      </w:r>
    </w:p>
    <w:p>
      <w:r>
        <w:t xml:space="preserve">(3) Zur Stellung eines Antrages auf Ausschluss oder Beschränkung der Öffentlichkeit sind berechtigt:</w:t>
      </w:r>
    </w:p>
    <w:p>
      <w:pPr>
        <w:ind w:left="420"/>
      </w:pPr>
      <w:r>
        <w:t xml:space="preserve">1. anwesende Mitglieder des Untersuchungsausschusses,</w:t>
      </w:r>
    </w:p>
    <w:p>
      <w:pPr>
        <w:ind w:left="420"/>
      </w:pPr>
      <w:r>
        <w:t xml:space="preserve">2. Mitglieder des Bundesrates, der Bundesregierung und ihre Beauftragten,</w:t>
      </w:r>
    </w:p>
    <w:p>
      <w:pPr>
        <w:ind w:left="420"/>
      </w:pPr>
      <w:r>
        <w:t xml:space="preserve">3. Zeugen, Sachverständige und sonstige Auskunftspersonen.</w:t>
      </w:r>
    </w:p>
    <w:p>
      <w:r>
        <w:t xml:space="preserve">(4) Über den Ausschluss oder die Beschränkung der Öffentlichkeit entscheidet der Untersuchungsausschuss. Der oder die Vorsitzende begründet auf Beschluss des Untersuchungsausschusses die Entscheidung in öffentlicher Sitzung.</w:t>
      </w:r>
    </w:p>
    <w:p>
      <w:r>
        <w:rPr>
          <w:color w:val="555555"/>
          <w:sz w:val="17"/>
        </w:rPr>
        <w:t xml:space="preserve">Zitiervorschlag: § 14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https://recht.nulegal.eu/gesetze/PUAG/14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