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PUAG — Sitzungen zur Beweisaufnahme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Beweiserhebung erfolgt in öffentlicher Sitzung. Ton- und Filmaufnahmen sowie Ton- und Bildübertragungen sind nicht zulässig. Der Untersuchungsausschuss kann Ausnahmen von Satz 1 zulassen. Ausnahmen von Satz 2 bedürfen einer Mehrheit von zwei Dritteln der anwesenden Mitglieder sowie der Zustimmung der zu vernehmenden oder anzuhörenden Personen.</w:t>
      </w:r>
    </w:p>
    <w:p>
      <w:r>
        <w:t xml:space="preserve">(2) Die §§ 176 bis 179 des Gerichtsverfassungsgesetzes über die Aufrechterhaltung der Ordnung in der Sitzung finden entsprechende Anwendung.</w:t>
      </w:r>
    </w:p>
    <w:p>
      <w:r>
        <w:rPr>
          <w:color w:val="555555"/>
          <w:sz w:val="17"/>
        </w:rPr>
        <w:t xml:space="preserve">Zitiervorschlag: § 13 PUAG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https://recht.nulegal.eu/gesetze/PUAG/13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