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PTAG — Befugnisse der pharmazeutisch-technischen Assistentinnen und pharmazeutisch-technischen Assistenten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04.07.2026 (konsolidierte Textfassung, kein amtliches Inkrafttretensdatum)</w:t>
      </w:r>
    </w:p>
    <w:p>
      <w:r>
        <w:t xml:space="preserve">(1) Die pharmazeutisch-technischen Assistentinnen und pharmazeutisch-technischen Assistenten sind befugt, in der Apotheke unter der Aufsicht einer Apothekerin oder eines Apothekers pharmazeutische Tätigkeiten auszuüben. Zur selbständigen Ausübung pharmazeutischer Tätigkeiten sind die pharmazeutisch-technischen Assistentinnen und pharmazeutisch-technischen Assistenten nur nach Maßgabe der Rechtsverordnung nach Absatz 2 befugt.</w:t>
      </w:r>
    </w:p>
    <w:p>
      <w:r>
        <w:t xml:space="preserve">(2) Das Bundesministerium für Gesundheit kann in der Rechtsverordnung nach § 21 des Apothekengesetzes zur Wahrung der ordnungsgemäßen Arzneimittelversorgung der Bevölkerung Folgendes näher regeln:</w:t>
      </w:r>
    </w:p>
    <w:p>
      <w:pPr>
        <w:ind w:left="420"/>
      </w:pPr>
      <w:r>
        <w:t xml:space="preserve">1. die Befugnisse der pharmazeutisch-technischen Assistentinnen und pharmazeutisch-technischen Assistenten zur Ausübung pharmazeutischer Tätigkeiten unter Aufsicht einer Apothekerin oder eines Apothekers und</w:t>
      </w:r>
    </w:p>
    <w:p>
      <w:pPr>
        <w:ind w:left="420"/>
      </w:pPr>
      <w:r>
        <w:t xml:space="preserve">2. die Voraussetzungen, unter denen eine pharmazeutisch-technische Assistentin oder ein pharmazeutisch-technischer Assistent pharmazeutische Tätigkeiten ganz oder teilweise selbständig ausüben kann, insbesondere die dafür erforderlichen persönlich-fachlichen Voraussetzungen der pharmazeutisch-technischen Assistentin oder des pharmazeutisch-technischen Assistenten.</w:t>
      </w:r>
    </w:p>
    <w:p>
      <w:r>
        <w:t xml:space="preserve">(3) Zur Vertretung der Leitung einer Apotheke sind pharmazeutisch-technische Assistentinnen und pharmazeutisch-technische Assistenten nicht befugt, sofern nicht in § 29 des Apothekengesetzes Abweichendes geregelt ist.</w:t>
      </w:r>
    </w:p>
    <w:p>
      <w:r>
        <w:rPr>
          <w:color w:val="555555"/>
          <w:sz w:val="17"/>
        </w:rPr>
        <w:t xml:space="preserve">Zitiervorschlag: § 7 PTAG</w:t>
      </w:r>
    </w:p>
    <w:p>
      <w:r>
        <w:rPr>
          <w:color w:val="555555"/>
          <w:sz w:val="17"/>
        </w:rPr>
        <w:t xml:space="preserve">Quelle: Bundesamt für Justiz, abgerufen 04.07.2026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