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PTAG — Berufsbild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Ausübung des Berufs der pharmazeutisch-technischen Assistentin und des pharmazeutisch-technischen Assistenten umfasst insbesondere</w:t>
      </w:r>
    </w:p>
    <w:p>
      <w:pPr>
        <w:ind w:left="420"/>
      </w:pPr>
      <w:r>
        <w:t xml:space="preserve">1. folgende Tätigkeiten in Apotheken:</w:t>
      </w:r>
    </w:p>
    <w:p>
      <w:pPr>
        <w:ind w:left="780"/>
      </w:pPr>
      <w:r>
        <w:t xml:space="preserve">a) die Herstellung von Arzneimitteln, die zur Anwendung beim Menschen bestimmt sind, und Tierarzneimitteln (Arzneimittel),</w:t>
      </w:r>
    </w:p>
    <w:p>
      <w:pPr>
        <w:ind w:left="780"/>
      </w:pPr>
      <w:r>
        <w:t xml:space="preserve">b) die Prüfung von Ausgangsstoffen und Arzneimitteln,</w:t>
      </w:r>
    </w:p>
    <w:p>
      <w:pPr>
        <w:ind w:left="780"/>
      </w:pPr>
      <w:r>
        <w:t xml:space="preserve">c) die Abgabe von Arzneimitteln auf Verschreibung einschließlich der erforderlichen Information und Beratung,</w:t>
      </w:r>
    </w:p>
    <w:p>
      <w:pPr>
        <w:ind w:left="780"/>
      </w:pPr>
      <w:r>
        <w:t xml:space="preserve">d) die Abgabe von Arzneimitteln im Rahmen der Selbstmedikation einschließlich der erforderlichen Information und Beratung,</w:t>
      </w:r>
    </w:p>
    <w:p>
      <w:pPr>
        <w:ind w:left="780"/>
      </w:pPr>
      <w:r>
        <w:t xml:space="preserve">e) die Abgabe apothekenüblicher Waren einschließlich der erforderlichen Information und Beratung und die Erbringung apothekenüblicher Dienstleistungen,</w:t>
      </w:r>
    </w:p>
    <w:p>
      <w:pPr>
        <w:ind w:left="780"/>
      </w:pPr>
      <w:r>
        <w:t xml:space="preserve">f) die Mitwirkung an Maßnahmen, die die Arzneimitteltherapiesicherheit verbessern,</w:t>
      </w:r>
    </w:p>
    <w:p>
      <w:pPr>
        <w:ind w:left="780"/>
      </w:pPr>
      <w:r>
        <w:t xml:space="preserve">g) die Nutzung digitaler Technologien und die Abwicklung digitaler Prozesse bei der Erbringung pharmazeutischer Leistungen,</w:t>
      </w:r>
    </w:p>
    <w:p>
      <w:pPr>
        <w:ind w:left="780"/>
      </w:pPr>
      <w:r>
        <w:t xml:space="preserve">h) die Mitwirkung an der Erfassung von Arzneimittelrisiken und Medikationsfehlern sowie an der Durchführung von Maßnahmen zur Risikoabwehr,</w:t>
      </w:r>
    </w:p>
    <w:p>
      <w:pPr>
        <w:ind w:left="780"/>
      </w:pPr>
      <w:r>
        <w:t xml:space="preserve">i) die Beratung zu allgemeinen Gesundheitsfragen und</w:t>
      </w:r>
    </w:p>
    <w:p>
      <w:pPr>
        <w:ind w:left="780"/>
      </w:pPr>
      <w:r>
        <w:t xml:space="preserve">j) die Mitwirkung an der Pflege und Weiterentwicklung des Qualitätsmanagementsystems,</w:t>
      </w:r>
    </w:p>
    <w:p>
      <w:pPr>
        <w:ind w:left="420"/>
      </w:pPr>
      <w:r>
        <w:t xml:space="preserve">2. Tätigkeiten in der pharmazeutischen Industrie, in Prüflaboratorien, im pharmazeutischen Großhandel, bei Behörden, bei Krankenkassen und bei Verbänden.</w:t>
      </w:r>
    </w:p>
    <w:p>
      <w:r>
        <w:rPr>
          <w:color w:val="555555"/>
          <w:sz w:val="17"/>
        </w:rPr>
        <w:t xml:space="preserve">Zitiervorschlag: § 6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