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PTAG — Überprüfen der Berechtigung zur Dienstleistungserbringung</w:t>
      </w:r>
    </w:p>
    <w:p>
      <w:r>
        <w:rPr>
          <w:color w:val="555555"/>
          <w:sz w:val="18"/>
        </w:rPr>
        <w:t xml:space="preserve">PTA-Berufsgesetz</w:t>
      </w:r>
    </w:p>
    <w:p>
      <w:r>
        <w:rPr>
          <w:color w:val="555555"/>
          <w:sz w:val="18"/>
        </w:rPr>
        <w:t xml:space="preserve">Stand: 01.01.2023 (konsolidierte Textfassung, kein amtliches Inkrafttretensdatum)</w:t>
      </w:r>
    </w:p>
    <w:p>
      <w:r>
        <w:t xml:space="preserve">(1) Die zuständige Behörde überprüft, ob die meldende Person berechtigt ist, in Deutschland die Tätigkeit der pharmazeutisch-technischen Assistentin oder des pharmazeutisch-technischen Assistenten als dienstleistungserbringende Person vorübergehend und gelegentlich auszuüben.</w:t>
      </w:r>
    </w:p>
    <w:p>
      <w:r>
        <w:t xml:space="preserve">(2) Den vorübergehenden und gelegentlichen Charakter der Dienstleistungserbringung beurteilt die zuständige Behörde im Einzelfall. In ihre Beurteilung bezieht sie Dauer, Häufigkeit, regelmäßige Wiederkehr und Kontinuität der Dienstleistungserbringung ein.</w:t>
      </w:r>
    </w:p>
    <w:p>
      <w:r>
        <w:t xml:space="preserve">(3) Soweit es für die Überprüfung der Gleichwertigkeit der Berufsqualifikation erforderlich ist, kann die zuständige Behörde bei der zuständigen Behörde des Staates, in dem die meldende Person niedergelassen ist, Informationen über den Ausbildungsgang der meldenden Person anfordern.</w:t>
      </w:r>
    </w:p>
    <w:p>
      <w:r>
        <w:t xml:space="preserve">(4) (weggefallen)</w:t>
      </w:r>
    </w:p>
    <w:p>
      <w:r>
        <w:rPr>
          <w:color w:val="555555"/>
          <w:sz w:val="17"/>
        </w:rPr>
        <w:t xml:space="preserve">Zitiervorschlag: § 46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