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PTA-APrV — Versäumnisfolgen</w:t>
      </w:r>
    </w:p>
    <w:p>
      <w:r>
        <w:rPr>
          <w:color w:val="555555"/>
          <w:sz w:val="18"/>
        </w:rPr>
        <w:t xml:space="preserve">Ausbildungs- und Prüfungsverordnung für pharmazeutisch-technische Assistentinnen und pharmazeutisch-technische Assistenten</w:t>
      </w:r>
    </w:p>
    <w:p>
      <w:r>
        <w:rPr>
          <w:color w:val="555555"/>
          <w:sz w:val="18"/>
        </w:rPr>
        <w:t xml:space="preserve">Stand: 01.01.2023 (konsolidierte Textfassung, kein amtliches Inkrafttretensdatum)</w:t>
      </w:r>
    </w:p>
    <w:p>
      <w:r>
        <w:t xml:space="preserve">(1) Versäumt eine zu prüfende Person einen Prüfungstermin oder gibt sie eine Aufsichtsarbeit nicht oder nicht rechtzeitig ab oder unterbricht sie die Prüfung, so gilt die Prüfung als nicht bestanden, wenn nicht ein wichtiger Grund vorliegt; § 7 Abs. 4 gilt entsprechend. Liegt ein wichtiger Grund vor, so gilt die Prüfung als nicht unternommen.</w:t>
      </w:r>
    </w:p>
    <w:p>
      <w:r>
        <w:t xml:space="preserve">(2) Die Entscheidung darüber, ob ein wichtiger Grund vorliegt, trifft der Vorsitzende des Prüfungsausschusses. § 8 Abs. 1 Satz 1 und 4 gilt entsprechend.</w:t>
      </w:r>
    </w:p>
    <w:p>
      <w:r>
        <w:rPr>
          <w:color w:val="555555"/>
          <w:sz w:val="17"/>
        </w:rPr>
        <w:t xml:space="preserve">Zitiervorschlag: § 9 PTA-APrV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https://recht.nulegal.eu/gesetze/PTA-APrV/9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