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PStTG — Durchsetzung von Mitwirkungspflichten</w:t>
      </w:r>
    </w:p>
    <w:p>
      <w:r>
        <w:rPr>
          <w:color w:val="555555"/>
          <w:sz w:val="18"/>
        </w:rPr>
        <w:t xml:space="preserve">Plattformen-Steuertransparenzgesetz</w:t>
      </w:r>
    </w:p>
    <w:p>
      <w:r>
        <w:rPr>
          <w:color w:val="555555"/>
          <w:sz w:val="18"/>
        </w:rPr>
        <w:t xml:space="preserve">Stand: 01.01.2023 (konsolidierte Textfassung, kein amtliches Inkrafttretensdatum)</w:t>
      </w:r>
    </w:p>
    <w:p>
      <w:r>
        <w:t xml:space="preserve">Kommt ein Anbieter der Aufforderung eines meldenden Plattformbetreibers nicht nach, die nach den § 17 Absatz 1 Nummer 1, Absatz 2 Nummer 1, Absatz 3 und § 18 Absatz 3 Satz 1 zu erhebenden Informationen vorzulegen, hat der meldende Plattformbetreiber den Anbieter zwei Mal an die Vorlage zu erinnern. Legt der Anbieter die ersuchten Informationen auch nach der zweiten Erinnerung nicht vor, hat der meldende Plattformbetreiber spätestens nach 180 Tagen, nicht aber vor Ablauf von 60 Tagen, seit der ursprünglichen Aufforderung</w:t>
      </w:r>
    </w:p>
    <w:p>
      <w:pPr>
        <w:ind w:left="420"/>
      </w:pPr>
      <w:r>
        <w:t xml:space="preserve">1. die weitere Nutzung der Plattform durch den Anbieter zu verhindern, indem er diesen sperrt oder dessen Registrierung löscht, und sicherzustellen, dass der Anbieter sich nicht erneut bei der Plattform registrieren kann, oder</w:t>
      </w:r>
    </w:p>
    <w:p>
      <w:pPr>
        <w:ind w:left="420"/>
      </w:pPr>
      <w:r>
        <w:t xml:space="preserve">2. Zahlungen der Vergütung an den Anbieter einzubehalten.</w:t>
      </w:r>
    </w:p>
    <w:p>
      <w:r>
        <w:t xml:space="preserve">Die Maßnahmen nach Satz 2 Nummer 1 oder 2 sind aufzuheben, sobald der Anbieter die ersuchten Informationen vorgelegt hat.</w:t>
      </w:r>
    </w:p>
    <w:p>
      <w:r>
        <w:rPr>
          <w:color w:val="555555"/>
          <w:sz w:val="17"/>
        </w:rPr>
        <w:t xml:space="preserve">Zitiervorschlag: § 23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