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51 PStG — Gerichtliches Verfahren</w:t>
      </w:r>
    </w:p>
    <w:p>
      <w:r>
        <w:rPr>
          <w:color w:val="555555"/>
          <w:sz w:val="18"/>
        </w:rPr>
        <w:t xml:space="preserve">Personenstandsgesetz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Auf das gerichtliche Verfahren sind die Vorschriften des Gesetzes über das Verfahren in Familiensachen und in den Angelegenheiten der freiwilligen Gerichtsbarkeit anzuwenden. Standesämter und Aufsichtsbehörden sind von Gerichtskosten befreit.</w:t>
      </w:r>
    </w:p>
    <w:p>
      <w:r>
        <w:t xml:space="preserve">(2) Die Aufsichtsbehörde, das Standesamt und die Beteiligten können in jeder Lage des Verfahrens diesem beitreten; sie können ihren Beitritt auch durch Einlegung eines Rechtsmittels erklären.</w:t>
      </w:r>
    </w:p>
    <w:p>
      <w:r>
        <w:rPr>
          <w:color w:val="555555"/>
          <w:sz w:val="17"/>
        </w:rPr>
        <w:t xml:space="preserve">Zitiervorschlag: § 51 PStG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https://recht.nulegal.eu/gesetze/PStG/51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