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PSVO (Nordrhein-Westfalen) — Inkrafttreten, Außerkrafttreten</w:t>
      </w:r>
    </w:p>
    <w:p>
      <w:r>
        <w:rPr>
          <w:color w:val="555555"/>
          <w:sz w:val="18"/>
        </w:rPr>
        <w:t xml:space="preserve">Prüfungs- und Schlichtungsverordnung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Tage nach der Verkündung im Gesetz- und Verordnungsblatt in Kraft. Sie tritt mit Ablauf des 31. Dezember 2030 außer Kraft.</w:t>
      </w:r>
    </w:p>
    <w:p>
      <w:r>
        <w:t xml:space="preserve">(2) Mit dem Inkrafttreten dieser Verordnung treten gleichzeitig außer Kraft:</w:t>
      </w:r>
    </w:p>
    <w:p>
      <w:r>
        <w:t xml:space="preserve">1. Die Prüfungsordnung zur Durchführung von Zwischenprüfungen für Sozialversicherungsfachangestellte vom 9. Oktober 1998 (GV. NRW. S. 650),</w:t>
      </w:r>
    </w:p>
    <w:p>
      <w:r>
        <w:t xml:space="preserve">2. die Prüfungsordnung zur Durchführung von Abschlussprüfungen für Sozialversicherungsfachangestellte vom 9. Oktober 1998 (GV. NRW. S. 652),</w:t>
      </w:r>
    </w:p>
    <w:p>
      <w:r>
        <w:t xml:space="preserve">3. die Prüfungsordnung zur Durchführung von Umschulungsprüfungen für Sozialversicherungsfachangestellte vom 28. Oktober 1999 (GV. NRW. S. 656) und</w:t>
      </w:r>
    </w:p>
    <w:p>
      <w:r>
        <w:t xml:space="preserve">4. die Prüfungsordnung für die Durchführung von Prüfungen zum Nachweis der berufs- und arbeitspädagogischen Qualifikation für Ausbilder im Ausbildungsberuf Sozialversicherungsfachangstellter/ Sozialversicherungsfachangestellte vom 14. Dezember 1999(GV . NRW. 2000 S.28).</w:t>
      </w:r>
    </w:p>
    <w:p>
      <w:r>
        <w:rPr>
          <w:color w:val="555555"/>
          <w:sz w:val="17"/>
        </w:rPr>
        <w:t xml:space="preserve">Zitiervorschlag: § 35 PSVO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https://recht.nulegal.eu/gesetze/PSVO/35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