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PSVO (Nordrhein-Westfalen) — Errichtung</w:t>
      </w:r>
    </w:p>
    <w:p>
      <w:r>
        <w:rPr>
          <w:color w:val="555555"/>
          <w:sz w:val="18"/>
        </w:rPr>
        <w:t xml:space="preserve">Prüfungs- und Schlichtungsverordnung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Zur Beilegung von Streitigkeiten zwischen Ausbildenden und Auszubildenden errichtet die zuständige Stelle einen Ausschuss gemäß § 111 Absatz 2 Arbeitsgerichtsgesetz.</w:t>
      </w:r>
    </w:p>
    <w:p>
      <w:r>
        <w:t xml:space="preserve">(2) Der Ausschuss besteht aus je zwei Beauftragten der Arbeitgeber und der Arbeitnehmer. Die Mitglieder haben je eine Stellvertretung.</w:t>
      </w:r>
    </w:p>
    <w:p>
      <w:r>
        <w:t xml:space="preserve">(3) Die Mitglieder und ihre Stellvertretungen werden von der zuständigen Stelle für vier Jahre berufen. Für die Berufung legt der Berufsbildungsausschuss Vorschläge vor.</w:t>
      </w:r>
    </w:p>
    <w:p>
      <w:r>
        <w:t xml:space="preserve">(4) Die Mitglieder üben ihre Tätigkeit ehrenamtlich aus. Für bare Auslagen und für Zeitaufwand wird von der zuständigen Stelle eine Entschädigung gewährt, soweit eine Entschädigung nicht von anderer Stelle gezahlt wird.</w:t>
      </w:r>
    </w:p>
    <w:p>
      <w:r>
        <w:rPr>
          <w:color w:val="555555"/>
          <w:sz w:val="17"/>
        </w:rPr>
        <w:t xml:space="preserve">Zitiervorschlag: § 33 PSVO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https://recht.nulegal.eu/gesetze/PSVO/33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