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PSA-DG — Notifizierung von Konformitätsbewertungsstellen</w:t>
      </w:r>
    </w:p>
    <w:p>
      <w:r>
        <w:rPr>
          <w:color w:val="555555"/>
          <w:sz w:val="18"/>
        </w:rPr>
        <w:t xml:space="preserve">PSA-Durchführungsgesetz</w:t>
      </w:r>
    </w:p>
    <w:p>
      <w:r>
        <w:rPr>
          <w:color w:val="555555"/>
          <w:sz w:val="18"/>
        </w:rPr>
        <w:t xml:space="preserve">Stand: 29.05.2026 (konsolidierte Textfassung, kein amtliches Inkrafttretensdatum)</w:t>
      </w:r>
    </w:p>
    <w:p>
      <w:r>
        <w:t xml:space="preserve">Die Notifizierungen von Konformitätsbewertungsstellen entsprechend Kapitel V der Verordnung (EU) 2016/425 in der Fassung vom 9. Oktober 2024 werden von der Befugnis erteilenden Behörde nach § 10 Absatz 1 Satz 1 erster Halbsatz des Produktsicherheitsgesetzes durchgeführt.</w:t>
      </w:r>
    </w:p>
    <w:p>
      <w:r>
        <w:rPr>
          <w:color w:val="555555"/>
          <w:sz w:val="17"/>
        </w:rPr>
        <w:t xml:space="preserve">Zitiervorschlag: § 1 PSA-DG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https://recht.nulegal.eu/gesetze/PSA-DG/1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