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PPBV — Erhebung und Auswertung von Angaben durch das Institut für das Entgeltsystem im Krankenhaus</w:t>
      </w:r>
    </w:p>
    <w:p>
      <w:r>
        <w:rPr>
          <w:color w:val="555555"/>
          <w:sz w:val="18"/>
        </w:rPr>
        <w:t xml:space="preserve">Pflegepersonalbemessungsverordnung</w:t>
      </w:r>
    </w:p>
    <w:p>
      <w:r>
        <w:rPr>
          <w:color w:val="555555"/>
          <w:sz w:val="18"/>
        </w:rPr>
        <w:t xml:space="preserve">Historische Fassung: Stand 01.07.2024 bis 30.07.2026. Dies ist nicht die aktuelle Fassung.</w:t>
      </w:r>
    </w:p>
    <w:p>
      <w:r>
        <w:t xml:space="preserve">(1) Das Institut für das Entgeltsystem im Krankenhaus wertet die nach § 7 Absatz 2 Satz 1 übermittelten Angaben und die nach § 7 Absatz 3 Satz 1 übermittelten Angaben im Hinblick darauf aus, inwieweit durch die jeweilige nach § 6 Absatz 1 ermittelte Ist-Personalbesetzung die jeweilige nach § 4 Absatz 1 oder nach § 5 Absatz 1 ermittelte Soll-Personalbesetzung erfüllt wird.</w:t>
      </w:r>
    </w:p>
    <w:p>
      <w:r>
        <w:t xml:space="preserve">(2) Das Institut für das Entgeltsystem im Krankenhaus übermittelt die nach Absatz 1 erstellten Auswertungen der nach § 7 Absatz 3 Satz 1 übermittelten Angaben dem Bundesministerium für Gesundheit, den für das jeweilige Krankenhaus zuständigen Landesbehörden und den Vertragsparteien auf Bundesebene im Sinne des § 9 Absatz 1 des Krankenhausentgeltgesetzes für jedes Kalenderjahr bis zum 30. September des jeweils folgenden Kalenderjahres, erstmals bis zum 30. September 2026.</w:t>
      </w:r>
    </w:p>
    <w:p>
      <w:r>
        <w:rPr>
          <w:color w:val="555555"/>
          <w:sz w:val="17"/>
        </w:rPr>
        <w:t xml:space="preserve">Zitiervorschlag: § 8 PPBV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https://recht.nulegal.eu/gesetze/PPBV/8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