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PPBV — Ziel und Anwendungsbereich</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Diese Verordnung hat das Ziel, eine bedarfsgerechte Pflege von Patientinnen und Patienten sicherzustellen, indem Vorgaben zur Ermittlung der Anzahl der eingesetzten und der auf der Grundlage des Pflegedarfs einzusetzenden Pflegekräfte erlassen werden. Sie soll außerdem zur Verbesserung der Arbeitsbedingungen der Pflegekräfte im Krankenhaus und damit zur Fachkräftesicherung in diesem Bereich beitragen.</w:t>
      </w:r>
    </w:p>
    <w:p>
      <w:r>
        <w:t xml:space="preserve">(2) Diese Verordnung gilt für bettenführende Normalstationen der somatischen Versorgung für Erwachsene sowie bettenführende Normal- und Intensivstationen der somatischen Versorgung für Kinder in den nach § 108 des Fünften Buches Sozialgesetzbuch zugelassenen Krankenhäusern. Die geltenden und im Bundesanzeiger bekannt gemachten Beschlüsse des Gemeinsamen Bundesausschusses bleiben unberührt.</w:t>
      </w:r>
    </w:p>
    <w:p>
      <w:r>
        <w:t xml:space="preserve">(3) Besondere Einrichtungen im Sinne des § 17b Absatz 1 Satz 10 des Krankenhausfinanzierungsgesetzes sind vom Anwendungsbereich dieser Verordnung ausgenommen.</w:t>
      </w:r>
    </w:p>
    <w:p>
      <w:r>
        <w:rPr>
          <w:color w:val="555555"/>
          <w:sz w:val="17"/>
        </w:rPr>
        <w:t xml:space="preserve">Zitiervorschlag: § 1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