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POG NRW (Nordrhein-Westfalen) — Sitzungen des Polizeibeirats, Vorsitz, Geschäftsordnung und Geschäftsführung</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Polizeibeirat wählt aus seiner Mitte eine Vorsitzende oder einen Vorsitzenden sowie eine Schriftführerin oder einen Schriftführer und für beide Funktionen je eine Stellvertreterin oder einen Stellvertreter. Er gibt sich eine Geschäftsordnung. Die Sitzungen des Polizeibeirats sind nicht öffentlich; § 84 des Verwaltungsverfahrensgesetzes für das Land Nordrhein-Westfalen gilt entsprechend mit der Maßgabe, dass für die Erteilung der Aussagegenehmigung die jeweilige Polizeiaufsichtsbehörde zuständig ist. Ein Mitglied des Polizeibeirats kann aus wichtigem Grund mit der Mehrheit von zwei Drittel der anwesenden Mitglieder von einer Sitzung ausgeschlossen werden.</w:t>
      </w:r>
    </w:p>
    <w:p>
      <w:r>
        <w:t xml:space="preserve">(2) An den Sitzungen des Polizeibeirats nimmt die Leiterin oder der Leiter der Polizeibehörde teil. Auf Verlangen des Polizeibeirats können auch andere Beschäftigte der Polizeibehörde, Vertreterinnen und Vertreter der Verwaltungen der bezirksangehörigen Kreise und kreisfreien Städte sowie in Angelegenheiten des § 16 Abs. 3 auch Vertreterinnen und/oder Vertreter des Personalrats der Polizeibehörde an den Sitzungen teilnehmen. Die Vorsitzende oder der Vorsitzende des Jugendhilfeausschusses wird zu allen Sitzungen als beratendes Mitglied eingeladen, in denen Angelegenheiten beraten werden, die in den Zuständigkeitsbereich des betroffenen Jugendhilfeausschusses fallen oder das besondere Verhältnis zwischen Jugend und Polizei berühren.</w:t>
      </w:r>
    </w:p>
    <w:p>
      <w:r>
        <w:t xml:space="preserve">(3) Der Polizeibeirat wird von der Vorsitzenden oder dem Vorsitzenden unter Bekanntgabe der Tagesordnung einberufen. Der Polizeibeirat ist unverzüglich einzuberufen, wenn ein Viertel seiner Mitglieder es verlangt. Dies gilt auch für den Antrag, eine bestimmte Angelegenheit auf die Tagesordnung zu setzen.</w:t>
      </w:r>
    </w:p>
    <w:p>
      <w:r>
        <w:t xml:space="preserve">(4) Die Geschäfte des Polizeibeirats werden von der Polizeibehörde wahrgenommen.</w:t>
      </w:r>
    </w:p>
    <w:p>
      <w:r>
        <w:rPr>
          <w:color w:val="555555"/>
          <w:sz w:val="17"/>
        </w:rPr>
        <w:t xml:space="preserve">Zitiervorschlag: § 18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