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Schlussformel POFDH (Bayern)</w:t>
      </w:r>
    </w:p>
    <w:p>
      <w:r>
        <w:rPr>
          <w:color w:val="555555"/>
          <w:sz w:val="18"/>
        </w:rPr>
        <w:t xml:space="preserve">Prüfungsordnung für die Fachschulen für Dorfhelferinnen und Dorfhelfer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München, den 5. Oktober 2007</w:t>
      </w:r>
    </w:p>
    <w:p>
      <w:r>
        <w:t xml:space="preserve">Bayerisches Staatsministerium</w:t>
      </w:r>
    </w:p>
    <w:p>
      <w:r>
        <w:t xml:space="preserve">für Landwirtschaft und Forsten</w:t>
      </w:r>
    </w:p>
    <w:p>
      <w:r>
        <w:t xml:space="preserve">Josef Miller, Staatsminister</w:t>
      </w:r>
    </w:p>
    <w:p>
      <w:r>
        <w:rPr>
          <w:color w:val="555555"/>
          <w:sz w:val="17"/>
        </w:rPr>
        <w:t xml:space="preserve">Zitiervorschlag: Schlussformel POFDH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https://recht.nulegal.eu/gesetze/POFDH/schlussformel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