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POFDH (Bayern) — Noten für die Prüfung</w:t>
      </w:r>
    </w:p>
    <w:p>
      <w:r>
        <w:rPr>
          <w:color w:val="555555"/>
          <w:sz w:val="18"/>
        </w:rPr>
        <w:t xml:space="preserve">Prüfungsordnung für die Fachschulen für Dorfhelferinnen und Dorfhelfer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Prüfungsnote im Prüfungsfach nach § 4 Satz 1 Nr. 1 ergibt sich aus der schriftlichen Prüfungsarbeit (§ 5 Abs. 5). Die Prüfungsnote im Prüfungsfach nach § 4 Satz 1 Nr. 2 ergibt sich aus der Note der praktischen Prüfung (§ 6 Abs. 1).</w:t>
      </w:r>
    </w:p>
    <w:p>
      <w:r>
        <w:t xml:space="preserve">(2) Der Prüfungsausschuss beschließt die Prüfungs- und Zeugnisnoten.</w:t>
      </w:r>
    </w:p>
    <w:p>
      <w:r>
        <w:rPr>
          <w:color w:val="555555"/>
          <w:sz w:val="17"/>
        </w:rPr>
        <w:t xml:space="preserve">Zitiervorschlag: § 8 POFDH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https://recht.nulegal.eu/gesetze/POFDH/8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