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POEich (Bayern) — Abnahme des mündlichen Teils der Prüfung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mündliche Teil der Prüfung wird vom Prüfungsausschuss abgenommen.</w:t>
      </w:r>
    </w:p>
    <w:p>
      <w:r>
        <w:t xml:space="preserve">(2) Allen Prüfungsteilnehmenden sind die Noten der schriftlichen Prüfungsarbeiten und die Gesamtnote für den schriftlichen Teil der Prüfung vor dem mündlichen Teil der Prüfung bekannt zu geben.</w:t>
      </w:r>
    </w:p>
    <w:p>
      <w:r>
        <w:rPr>
          <w:color w:val="555555"/>
          <w:sz w:val="17"/>
        </w:rPr>
        <w:t xml:space="preserve">Zitiervorschlag: § 16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