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POEich (Bayern) — Aufsicht während der Anfertigung der Prüfungsarbeiten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 bei der Abnahme des schriftlichen Teils der Prüfung führen Aufsichtspersonen, die vom vorsitzenden Mitglied des Prüfungsausschusses beauftragt wurden.</w:t>
      </w:r>
    </w:p>
    <w:p>
      <w:r>
        <w:t xml:space="preserve">(2) Die Aufsichtspersonen haben darüber zu wachen, dass Täuschungs- und Beeinflussungsversuche bei der Anfertigung der Prüfungsarbeiten unterbleiben. Sie haben die Teilnehmenden vor Beginn der Prüfung zur Ablieferung nicht zugelassener Hilfsmittel aufzufordern.</w:t>
      </w:r>
    </w:p>
    <w:p>
      <w:r>
        <w:t xml:space="preserve">(3) Während der Anfertigung der Prüfungsarbeiten dürfen nicht mehrere Prüfungsteilnehmende gleichzeitig den Prüfungsraum verlassen.</w:t>
      </w:r>
    </w:p>
    <w:p>
      <w:r>
        <w:t xml:space="preserve">(4) Die Aufgaben sind grundsätzlich handschriftlich zu bearbeiten. Durchschriften dürfen nicht angefertigt werden.</w:t>
      </w:r>
    </w:p>
    <w:p>
      <w:r>
        <w:rPr>
          <w:color w:val="555555"/>
          <w:sz w:val="17"/>
        </w:rPr>
        <w:t xml:space="preserve">Zitiervorschlag: § 12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