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PO-Z (Bayern)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3. März 1998</w:t>
      </w:r>
    </w:p>
    <w:p>
      <w:r>
        <w:t xml:space="preserve">Bayerisches Staatsministerium für Arbeit und Sozialordnung, Familie, Frauen und Gesundheit</w:t>
      </w:r>
    </w:p>
    <w:p>
      <w:r>
        <w:t xml:space="preserve">Barbara Stamm, Staatsministerin</w:t>
      </w:r>
    </w:p>
    <w:p>
      <w:r>
        <w:rPr>
          <w:color w:val="555555"/>
          <w:sz w:val="17"/>
        </w:rPr>
        <w:t xml:space="preserve">Zitiervorschlag: Schlussformel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