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PO-StrW (Bayern) — Bewertung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 schriftliche Prüfungsarbeit ist von mindestens zwei Mitgliedern des Prüfungsausschusses zu bewerten. Bei abweichender Beurteilung bewertet der Prüfungsausschuss gemeinsam die Arbeit endgültig.</w:t>
      </w:r>
    </w:p>
    <w:p>
      <w:r>
        <w:t xml:space="preserve">(2) Bei der praktischen Prüfung gibt jedes beteiligte Mitglied des Prüfungsausschusses eine eigene Prüfungsnote. Der Prüfungsausschuss beschließt endgültig die Bewertung.</w:t>
      </w:r>
    </w:p>
    <w:p>
      <w:r>
        <w:t xml:space="preserve">(3) Für die Bewertung gilt die nachstehende Notenskala. Der Prüfungsausschuss kann bestimmen, dass insgesamt oder für Teile der Prüfung nach dem angegebenen Punktesystem verfahren wird:</w:t>
      </w:r>
    </w:p>
    <w:p>
      <w:r>
        <w:t xml:space="preserve">sehr gut</w:t>
      </w:r>
    </w:p>
    <w:p>
      <w:r>
        <w:t xml:space="preserve">= Note 1</w:t>
      </w:r>
    </w:p>
    <w:p>
      <w:r>
        <w:t xml:space="preserve">100 – 92 Punkte</w:t>
      </w:r>
    </w:p>
    <w:p>
      <w:r>
        <w:t xml:space="preserve">= eine Leistung, die den Anforderungen in besonderem Maße entspricht</w:t>
      </w:r>
    </w:p>
    <w:p>
      <w:r>
        <w:t xml:space="preserve">gut</w:t>
      </w:r>
    </w:p>
    <w:p>
      <w:r>
        <w:t xml:space="preserve">= Note 2</w:t>
      </w:r>
    </w:p>
    <w:p>
      <w:r>
        <w:t xml:space="preserve">91 – 81 Punkte</w:t>
      </w:r>
    </w:p>
    <w:p>
      <w:r>
        <w:t xml:space="preserve">= eine Leistung, die den Anforderungen voll entspricht</w:t>
      </w:r>
    </w:p>
    <w:p>
      <w:r>
        <w:t xml:space="preserve">befriedigend</w:t>
      </w:r>
    </w:p>
    <w:p>
      <w:r>
        <w:t xml:space="preserve">= Note 3</w:t>
      </w:r>
    </w:p>
    <w:p>
      <w:r>
        <w:t xml:space="preserve">80 – 67 Punkte</w:t>
      </w:r>
    </w:p>
    <w:p>
      <w:r>
        <w:t xml:space="preserve">= eine Leistung, die den Anforderungen im Allgemeinen entspricht</w:t>
      </w:r>
    </w:p>
    <w:p>
      <w:r>
        <w:t xml:space="preserve">ausreichend</w:t>
      </w:r>
    </w:p>
    <w:p>
      <w:r>
        <w:t xml:space="preserve">= Note 4</w:t>
      </w:r>
    </w:p>
    <w:p>
      <w:r>
        <w:t xml:space="preserve">66 – 50 Punkte</w:t>
      </w:r>
    </w:p>
    <w:p>
      <w:r>
        <w:t xml:space="preserve">= eine Leistung, die zwar Mängel aufweist, aber im Ganzen den Anforderungen noch entspricht</w:t>
      </w:r>
    </w:p>
    <w:p>
      <w:r>
        <w:t xml:space="preserve">mangelhaft</w:t>
      </w:r>
    </w:p>
    <w:p>
      <w:r>
        <w:t xml:space="preserve">= Note 5</w:t>
      </w:r>
    </w:p>
    <w:p>
      <w:r>
        <w:t xml:space="preserve">49 – 30 Punkte</w:t>
      </w:r>
    </w:p>
    <w:p>
      <w:r>
        <w:t xml:space="preserve">= eine Leistung, die den Anforderungen nicht entspricht, jedoch erkennen lässt, dass die notwendigen Grundkenntnisse vorhanden sind</w:t>
      </w:r>
    </w:p>
    <w:p>
      <w:r>
        <w:t xml:space="preserve">ungenügend</w:t>
      </w:r>
    </w:p>
    <w:p>
      <w:r>
        <w:t xml:space="preserve">= Note 6</w:t>
      </w:r>
    </w:p>
    <w:p>
      <w:r>
        <w:t xml:space="preserve">29 – 0 Punkte.</w:t>
      </w:r>
    </w:p>
    <w:p>
      <w:r>
        <w:t xml:space="preserve">= eine Leistung, die den Anforderungen nicht entspricht und bei der selbst die Grundkenntnisse lückenhaft sind</w:t>
      </w:r>
    </w:p>
    <w:p>
      <w:r>
        <w:rPr>
          <w:color w:val="555555"/>
          <w:sz w:val="17"/>
        </w:rPr>
        <w:t xml:space="preserve">Zitiervorschlag: § 12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