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PO-SozVersFW (Bayern) — Ausschlussentscheidungen</w:t>
      </w:r>
    </w:p>
    <w:p>
      <w:r>
        <w:rPr>
          <w:color w:val="555555"/>
          <w:sz w:val="18"/>
        </w:rPr>
        <w:t xml:space="preserve">Sozialversicherungsfachwirt-Prüfungsordnung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Über den Ausschluss von Mitgliedern des Prüfungsausschusses nach Art. 20 und Art. 21 des Bayerischen Verwaltungsverfahrensgesetzes entscheidet der Prüfungsausschuss für gemeinsame Aufgaben.</w:t>
      </w:r>
    </w:p>
    <w:p>
      <w:r>
        <w:rPr>
          <w:color w:val="555555"/>
          <w:sz w:val="17"/>
        </w:rPr>
        <w:t xml:space="preserve">Zitiervorschlag: § 4 PO-SozVersFW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https://recht.nulegal.eu/gesetze/PO-SozVersFW/4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