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PO-FeP-Hochschule (Nordrhein-Westfalen) — Prüfungsausschuss</w:t>
      </w:r>
    </w:p>
    <w:p>
      <w:r>
        <w:rPr>
          <w:color w:val="555555"/>
          <w:sz w:val="18"/>
        </w:rPr>
        <w:t xml:space="preserve">Feststellungsprüfungsordnung Hochschule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Feststellungsprüfungen bildet die obere Schulaufsichtsbehörde Prüfungsausschüsse, die jeweils aus drei Mitgliedern bestehen:</w:t>
      </w:r>
    </w:p>
    <w:p>
      <w:r>
        <w:t xml:space="preserve">1. Die zuständige Dezernentin oder der zuständige Dezernent der oberen Schulaufsichtsbehörde oder eine von ihr beauftragte Lehrkraft als Vorsitzende oder Vorsitzender. Lehrkräfte im Sinne von Satz 1 müssen über die Befähigung zum Unterricht in der gymnasialen Oberstufe oder eine vergleichbare Qualifikation verfügen und an Schulen, die Bildungsgänge zur Hochschulreife umfassen, eine der folgenden Funktionen ausüben:</w:t>
      </w:r>
    </w:p>
    <w:p>
      <w:r>
        <w:t xml:space="preserve">a) Schulleiterin oder Schulleiter,</w:t>
      </w:r>
    </w:p>
    <w:p>
      <w:r>
        <w:t xml:space="preserve">b) ständige Stellvertreterin oder ständiger Stellvertreter der Schulleiterin oder des Schulleiters, oder</w:t>
      </w:r>
    </w:p>
    <w:p>
      <w:r>
        <w:t xml:space="preserve">c) Studiendirektorin oder Studiendirektor, der beziehungsweise dem im Rahmen der Gesamtverantwortung der Schulleiterin oder des Schulleiters besondere Koordinierungsaufgaben im pädagogischen, fachlichen und organisatorischen Bereich auf Dauer übertragen wurden (erweiterte Schulleitung).</w:t>
      </w:r>
    </w:p>
    <w:p>
      <w:r>
        <w:t xml:space="preserve">2. Zwei Lehrkräfte, die über die Befähigung zum Unterricht in der gymnasialen Oberstufe oder eine vergleichbare Qualifikation verfügen.</w:t>
      </w:r>
    </w:p>
    <w:p>
      <w:r>
        <w:t xml:space="preserve">(2) In den Fällen des § 1 Absatz 3 Satz 2 kann die obere Schulaufsichtsbehörde auf Vorschlag der Hochschule fachlich geeignetes Personal mit der Durchführung der Prüfung beauftragen. Absatz 1 Nummer 1 bleibt unberührt.</w:t>
      </w:r>
    </w:p>
    <w:p>
      <w:r>
        <w:rPr>
          <w:color w:val="555555"/>
          <w:sz w:val="17"/>
        </w:rPr>
        <w:t xml:space="preserve">Zitiervorschlag: § 8 PO-FeP-Hochschule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https://recht.nulegal.eu/gesetze/PO-FeP-Hochschule/8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