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PO-Externe-BK (Nordrhein-Westfalen) — Widerspruch, Akteneinsicht</w:t>
      </w:r>
    </w:p>
    <w:p>
      <w:r>
        <w:rPr>
          <w:color w:val="555555"/>
          <w:sz w:val="18"/>
        </w:rPr>
        <w:t xml:space="preserve">Externen-Prüfungsordnung Berufskolleg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Prüfling kann gegen Entscheidungen des allgemeinen Prüfungsausschusses und der oberen Schulaufsichtsbehörde, die Verwaltungsakte sind, Widerspruch einlegen.</w:t>
      </w:r>
    </w:p>
    <w:p>
      <w:r>
        <w:t xml:space="preserve">(2) Über einen Widerspruch gegen einen Beschluss des allgemeinen Prüfungsausschusses entscheidet der Ausschuss mit einfacher Mehrheit.</w:t>
      </w:r>
    </w:p>
    <w:p>
      <w:r>
        <w:t xml:space="preserve">(3) Wird dem Widerspruch nicht stattgegeben, entscheidet die obere Schulaufsichtsbehörde.</w:t>
      </w:r>
    </w:p>
    <w:p>
      <w:r>
        <w:t xml:space="preserve">(4) Der Prüfling erhält auf Antrag Einsicht in seine Prüfungsakten. Der Antrag ist binnen eines Monats nach Bekanntgabe des Prüfungsergebnisses zu stellen. § 29 VwVfG. NRW. bleibt unberührt.</w:t>
      </w:r>
    </w:p>
    <w:p>
      <w:r>
        <w:t xml:space="preserve">(5) Die Prüflinge werden über ihre Rechtsbehelfe gegen die Entscheidungen des allgemeinen Prüfungsausschusses schriftlich belehrt.</w:t>
      </w:r>
    </w:p>
    <w:p>
      <w:r>
        <w:rPr>
          <w:color w:val="555555"/>
          <w:sz w:val="17"/>
        </w:rPr>
        <w:t xml:space="preserve">Zitiervorschlag: § 20 PO-Externe-BK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https://recht.nulegal.eu/gesetze/PO-Externe-BK/20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