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PO-Externe-A (Nordrhein-Westfalen) — Niederschriften</w:t>
      </w:r>
    </w:p>
    <w:p>
      <w:r>
        <w:rPr>
          <w:color w:val="555555"/>
          <w:sz w:val="18"/>
        </w:rPr>
        <w:t xml:space="preserve">Externen-Abiturprüfungsordnung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alle Konferenzen und Beschlüsse des Zentralen Abiturausschusses und der Fachprüfungsausschüsse und über die schriftliche und mündliche Abiturprüfung sind Niederschriften anzufertigen.</w:t>
      </w:r>
    </w:p>
    <w:p>
      <w:r>
        <w:t xml:space="preserve">(2) In die Niederschrift sind auch die die Entscheidung tragenden Gründe aufzunehmen, insbesondere wenn bei den in dieser Verordnung vorgesehenen Ausnahmefällen von den Regelbestimmungen abgewichen wird.</w:t>
      </w:r>
    </w:p>
    <w:p>
      <w:r>
        <w:t xml:space="preserve">(3) Die Niederschrift über die mündliche Einzelprüfung muss die beteiligten Prüferinnen und Prüfer, Aufgaben, Vorbereitung und Verlauf, Teilergebnisse und Gesamtergebnis erkennen lassen. Das Abstimmungsergebnis ist in die Niederschrift aufzunehmen.</w:t>
      </w:r>
    </w:p>
    <w:p>
      <w:r>
        <w:rPr>
          <w:color w:val="555555"/>
          <w:sz w:val="17"/>
        </w:rPr>
        <w:t xml:space="preserve">Zitiervorschlag: § 15 PO-Externe-A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https://recht.nulegal.eu/gesetze/PO-Externe-A/15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PO-Externe-A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