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PMMPrV — Bewerten von Prüfungsleistungen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Der Prüfungsteil „Betriebliche Mikrotechnologie-Prozesse“, die drei Situationsaufgaben im Prüfungsteil „Mikrotechnologie-Fachaufgaben“ sowie die zwei Situationsaufgaben und die praktische Demonstration im Prüfungsteil „Mitarbeiterführung und Personalmanagement“ sind einzeln zu bewerten.</w:t>
      </w:r>
    </w:p>
    <w:p>
      <w:r>
        <w:t xml:space="preserve">(3) Im Prüfungsteil „Mikrotechnologie-Fachaufgaben“ ist das arithmetische Mittel aus den Bewertungen der drei Situationsaufgaben zu bilden. Im Prüfungsteil „Mitarbeiterführung und Personalmanagement“ ist das arithmetische Mittel aus den Bewertungen der beiden Situationsaufgaben zu bilden.</w:t>
      </w:r>
    </w:p>
    <w:p>
      <w:r>
        <w:rPr>
          <w:color w:val="555555"/>
          <w:sz w:val="17"/>
        </w:rPr>
        <w:t xml:space="preserve">Zitiervorschlag: § 9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