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(XXXX) PKHB 2025</w:t>
      </w:r>
    </w:p>
    <w:p>
      <w:r>
        <w:rPr>
          <w:color w:val="555555"/>
          <w:sz w:val="18"/>
        </w:rPr>
        <w:t xml:space="preserve">Prozesskostenhilfebekanntmachung 2025</w:t>
      </w:r>
    </w:p>
    <w:p>
      <w:r>
        <w:rPr>
          <w:color w:val="555555"/>
          <w:sz w:val="18"/>
        </w:rPr>
        <w:t xml:space="preserve">Stand: 24.12.2024 (konsolidierte Textfassung, kein amtliches Inkrafttretensdatum)</w:t>
      </w:r>
    </w:p>
    <w:p>
      <w:r>
        <w:t xml:space="preserve">Auf Grund des § 115 Absatz 1 Satz 6 der Zivilprozessordnung, der zuletzt durch Artikel 10 Nummer 3 des Gesetzes vom 21. Dezember 2020 (BGBl. I S. 3229) geändert worden ist, in Verbindung mit § 1 Absatz 2 des Zuständigkeitsanpassungsgesetzes vom 16. August 2002 (BGBl. I S. 3165) und dem Organisationserlass vom 8. Dezember 2021 (BGBl. I S. 5176) werden die ab dem 1. Januar 2025 maßgebenden Beträge, die nach § 115 Absatz 1 Satz 3 Nummer 1 Buchstabe b und Nummer 2 sowie Satz 5 der Zivilprozessordnung vom Einkommen der Partei abzusetzen sind, bekannt gemacht:</w:t>
      </w:r>
    </w:p>
    <w:p>
      <w:pPr>
        <w:ind w:left="420"/>
      </w:pPr>
      <w:r>
        <w:t xml:space="preserve">1. Für den Bund, den Landkreis Fürstenfeldbruck, die Landeshauptstadt München und den Landkreis München werden die Freibeträge entsprechend der Prozesskostenhilfebekanntmachung 2024 vom 22. Dezember 2023 (BGBl. 2023 I Nr. 403) fortgeschrieben:</w:t>
      </w:r>
    </w:p>
    <w:p>
      <w:r>
        <w:rPr>
          <w:rFonts w:ascii="Courier New" w:hAnsi="Courier New"/>
          <w:sz w:val="17"/>
        </w:rPr>
        <w:t xml:space="preserve">    Freibetrag Bund    Freibetrag im Landkreis Fürstenfeld-bruck    Freibetrag in der Landeshauptstadt München    Freibetrag im Landkreis München</w:t>
      </w:r>
    </w:p>
    <w:p>
      <w:r>
        <w:rPr>
          <w:rFonts w:ascii="Courier New" w:hAnsi="Courier New"/>
          <w:sz w:val="17"/>
        </w:rPr>
        <w:t xml:space="preserve">Parteien, die ein Einkommen aus Erwerbstätigkeit erzielen (§ 115 Absatz 1 Satz 3 Nummer 1 Buchstabe b der Zivilprozessordnung)    282 Euro    295 Euro    296 Euro    290 Euro</w:t>
      </w:r>
    </w:p>
    <w:p>
      <w:r>
        <w:rPr>
          <w:rFonts w:ascii="Courier New" w:hAnsi="Courier New"/>
          <w:sz w:val="17"/>
        </w:rPr>
        <w:t xml:space="preserve">Partei, Ehegatte oder Lebenspartner (§ 115 Absatz 1 Satz 3 Nummer 2 Buchstabe a der Zivilprozessordnung)    619 Euro    649 Euro    650 Euro    637 Euro</w:t>
      </w:r>
    </w:p>
    <w:p>
      <w:r>
        <w:rPr>
          <w:rFonts w:ascii="Courier New" w:hAnsi="Courier New"/>
          <w:sz w:val="17"/>
        </w:rPr>
        <w:t xml:space="preserve">Freibetrag für unterhaltsberechtigte Erwachsene (§ 115 Absatz 1 Satz 3 Nummer 2 Buchstabe b der Zivilprozessordnung – Regelbedarfsstufe 3)    496 Euro    520 Euro    519 Euro    510 Euro</w:t>
      </w:r>
    </w:p>
    <w:p>
      <w:r>
        <w:rPr>
          <w:rFonts w:ascii="Courier New" w:hAnsi="Courier New"/>
          <w:sz w:val="17"/>
        </w:rPr>
        <w:t xml:space="preserve">Freibetrag für unterhaltsberechtigte Jugendliche vom Beginn des 15. bis zur Vollendung des 18. Lebensjahres (§ 115 Absatz 1 Satz 3 Nummer 2 Buchstabe b der Zivilprozessordnung – Regelbedarfsstufe 4)    518 Euro    540 Euro    541 Euro    534 Euro</w:t>
      </w:r>
    </w:p>
    <w:p>
      <w:r>
        <w:rPr>
          <w:rFonts w:ascii="Courier New" w:hAnsi="Courier New"/>
          <w:sz w:val="17"/>
        </w:rPr>
        <w:t xml:space="preserve">Freibetrag für unterhaltsberechtigte Kinder vom Beginn des siebten bis zur Vollendung des 14. Lebensjahres (§ 115 Absatz 1 Satz 3 Nummer 2 Buchstabe b der Zivilprozessordnung – Regelbedarfsstufe 5)    429 Euro    443 Euro    446 Euro    441 Euro</w:t>
      </w:r>
    </w:p>
    <w:p>
      <w:r>
        <w:rPr>
          <w:rFonts w:ascii="Courier New" w:hAnsi="Courier New"/>
          <w:sz w:val="17"/>
        </w:rPr>
        <w:t xml:space="preserve">Freibetrag für unterhaltsberechtigte Kinder bis zur Vollendung des sechsten Lebensjahres (§ 115 Absatz 1 Satz 3 Nummer 2 Buchstabe b der Zivilprozessordnung – Regelbedarfsstufe 6)    393 Euro    408 Euro    407 Euro    404 Euro</w:t>
      </w:r>
    </w:p>
    <w:p>
      <w:pPr>
        <w:ind w:left="420"/>
      </w:pPr>
      <w:r>
        <w:t xml:space="preserve">2. Für den Landkreis Starnberg werden die Freibeträge neu festgesetzt. Diese entsprechen nun den für den Bund maßgebenden Eurobeträgen nach der Tabelle zu Nummer 1 dieser Bekanntmachung.</w:t>
      </w:r>
    </w:p>
    <w:p>
      <w:r>
        <w:rPr>
          <w:color w:val="555555"/>
          <w:sz w:val="17"/>
        </w:rPr>
        <w:t xml:space="preserve">Zitiervorschlag: (XXXX) PKHB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https://recht.nulegal.eu/gesetze/PKHB%202025/(xxxx)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