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PKDBSa — Rechtsform und Sitz der Kasse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Kasse führt die Firma "Pensionskasse Deutscher Eisenbahnen und Straßenbahnen VVaG" und hat ihren Sitz in Köln. Sie ist ein kleinerer Versicherungsverein auf Gegenseitigkeit im Sinne des § 53 des Versicherungsaufsichtsgesetzes.</w:t>
      </w:r>
    </w:p>
    <w:p>
      <w:r>
        <w:t xml:space="preserve">(2) Geschäftsgebiet ist die Bundesrepublik Deutschland.</w:t>
      </w:r>
    </w:p>
    <w:p>
      <w:r>
        <w:rPr>
          <w:color w:val="555555"/>
          <w:sz w:val="17"/>
        </w:rPr>
        <w:t xml:space="preserve">Zitiervorschlag: § 1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