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PFoG (Nordrhein-Westfalen) — Geltungsbereich</w:t>
      </w:r>
    </w:p>
    <w:p>
      <w:r>
        <w:rPr>
          <w:color w:val="555555"/>
          <w:sz w:val="18"/>
        </w:rPr>
        <w:t xml:space="preserve">Pensionsfondsgesetz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regelt die Vorsorge für die Versorgungsausgaben für die Beamtinnen und Beamten sowie die Richterinnen und Richter des Landes Nordrhein-Westfalen, die Bezieherinnen und Bezieher von Amtsbezügen in öffentlich-rechtlichen Amtsverhältnissen, die an das Landesbesoldungsgesetz vom 14. Juni 2016 (GV. NRW. S. 310), anknüpfen, sowie für die Beamtinnen und Beamten der sonstigen der Aufsicht des Landes unterstehenden Körperschaften, Anstalten und Stiftungen des öffentlichen Rechts.</w:t>
      </w:r>
    </w:p>
    <w:p>
      <w:r>
        <w:t xml:space="preserve">(2) Dieses Gesetz gilt nicht für Körperschaften, Anstalten und Stiftungen, die aufgrund anderer rechtlicher Bestimmungen verpflichtet sind, in Höhe ihrer künftigen Pensionsverpflichtungen Rückstellungen zu bilden oder unabhängig von einer rechtlichen Verpflichtung im Rahmen des Jahresabschlusses Rückstellungen in Höhe ihrer künftigen Pensionsverpflichtungen bilden. Soweit das Land für Beamtinnen und Beamte die Versorgungslasten trägt, gilt Satz 1 nicht. Die zuständigen Aufsichtsbehörden haben das Vorliegen der Voraussetzungen für die Ausnahmeregelung nach Satz 1 zu prüfen.</w:t>
      </w:r>
    </w:p>
    <w:p>
      <w:r>
        <w:rPr>
          <w:color w:val="555555"/>
          <w:sz w:val="17"/>
        </w:rPr>
        <w:t xml:space="preserve">Zitiervorschlag: § 1 PFoG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https://recht.nulegal.eu/gesetze/PFoG/1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