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42e PFAV — Zurückweisung von Daten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Aufsichtsbehörde weist eine Meldedatei zurück, wenn Dateninhalte oder das Datenformat nicht den Vorgaben des § 42b entsprechen.</w:t>
      </w:r>
    </w:p>
    <w:p>
      <w:r>
        <w:t xml:space="preserve">(2) Zurückgewiesene Datensätze gelten als nicht eingereicht. Die Zurückweisungsnachricht ist einschließlich der Angabe des Zurückweisungsgrundes im MVP-Portal abrufbar.</w:t>
      </w:r>
    </w:p>
    <w:p>
      <w:r>
        <w:rPr>
          <w:color w:val="555555"/>
          <w:sz w:val="17"/>
        </w:rPr>
        <w:t xml:space="preserve">Zitiervorschlag: § 42e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