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PFAAbk (Bayern)</w:t>
      </w:r>
    </w:p>
    <w:p>
      <w:r>
        <w:rPr>
          <w:color w:val="555555"/>
          <w:sz w:val="18"/>
        </w:rPr>
        <w:t xml:space="preserve">Abkommen über die Deutsche Hochschule der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Abkommen tritt mit Wirkung vom 1. Januar 1973 in Kraft. Gleichzeitig tritt das Abkommen über Aufgaben und Finanzierung des Polizei-Instituts Hiltrup vom 19. Juni 1962 außer Kraft.</w:t>
      </w:r>
    </w:p>
    <w:p>
      <w:r>
        <w:t xml:space="preserve">(2) Die Frist des Artikel 7 Abs. 1 beginnt mit dem 01.03.2006 erneut zu laufen.</w:t>
      </w:r>
    </w:p>
    <w:p>
      <w:r>
        <w:t xml:space="preserve">(3) Die Zustimmungserklärungen der Beteiligten sind gegenüber dem Innenministerium des Landes Nordrhein-Westfalen abzugeben.</w:t>
      </w:r>
    </w:p>
    <w:p>
      <w:r>
        <w:rPr>
          <w:color w:val="555555"/>
          <w:sz w:val="17"/>
        </w:rPr>
        <w:t xml:space="preserve">Zitiervorschlag: Art 8 PFAAbk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https://recht.nulegal.eu/gesetze/PFAAbk/8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