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PFAAbk (Bayern)</w:t>
      </w:r>
    </w:p>
    <w:p>
      <w:r>
        <w:rPr>
          <w:color w:val="555555"/>
          <w:sz w:val="18"/>
        </w:rPr>
        <w:t xml:space="preserve">Abkommen über die Deutsche Hochschule der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Abkommen wird für die Dauer von 10 Jahren geschlossen; es verlängert sich auf unbestimmte Zeit, wenn es nicht mit einer Frist von einem Jahr zum Ende des Haushaltsjahres gekündigt wird.</w:t>
      </w:r>
    </w:p>
    <w:p>
      <w:r>
        <w:t xml:space="preserve">(2) Die Kündigung erfolgt durch schriftliche Erklärung gegenüber allen anderen Trägern.</w:t>
      </w:r>
    </w:p>
    <w:p>
      <w:r>
        <w:t xml:space="preserve">(3) Das Abkommen tritt außer Kraft, wenn es von mehr als der Hälfte der Träger gekündigt wird.</w:t>
      </w:r>
    </w:p>
    <w:p>
      <w:r>
        <w:t xml:space="preserve">(4) Bei einer Beendigung dieses Abkommens findet ein Wertausgleich entsprechend den erbrachten Leistungen statt. Hierbei sind die vom Land Nordrhein-Westfalen für das ehemalige Polizei-Institut Hiltrup vor In-Kraft-Treten des Abkommens vom 28. April 1972 erbrachten Leistungen zu berücksichtigen. Nach der Kündigung eines Trägers finden vermögensrechtliche Auseinandersetzungen nicht statt.</w:t>
      </w:r>
    </w:p>
    <w:p>
      <w:r>
        <w:rPr>
          <w:color w:val="555555"/>
          <w:sz w:val="17"/>
        </w:rPr>
        <w:t xml:space="preserve">Zitiervorschlag: Art 7 PFAAbk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https://recht.nulegal.eu/gesetze/PFAAbk/7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