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 PDLV — Kontrahierungszwang bei Universaldienstleistungen</w:t>
      </w:r>
    </w:p>
    <w:p>
      <w:r>
        <w:rPr>
          <w:color w:val="555555"/>
          <w:sz w:val="18"/>
        </w:rPr>
        <w:t xml:space="preserve">Postdienstleistungsverordnung</w:t>
      </w:r>
    </w:p>
    <w:p>
      <w:r>
        <w:rPr>
          <w:color w:val="555555"/>
          <w:sz w:val="18"/>
        </w:rPr>
        <w:t xml:space="preserve">Historische Fassung: Stand 10.06.2019 bis 26.07.2024. Dies ist nicht die aktuelle Fassung.</w:t>
      </w:r>
    </w:p>
    <w:p>
      <w:r>
        <w:t xml:space="preserve">Soweit ein Unternehmen Postdienstleistungen aufgrund einer Verpflichtung zum Universaldienst nach § 13 oder § 14 des Postgesetzes oder diese Leistungen nach § 56 des Postgesetzes erbringt, hat der Kunde gegen dieses Unternehmen im Rahmen der Gesetze und der Allgemeinen Geschäftsbedingungen einen Anspruch auf Erbringung der entsprechenden Leistungen.</w:t>
      </w:r>
    </w:p>
    <w:p>
      <w:r>
        <w:rPr>
          <w:color w:val="555555"/>
          <w:sz w:val="17"/>
        </w:rPr>
        <w:t xml:space="preserve">Zitiervorschlag: § 3 PDLV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https://recht.nulegal.eu/gesetze/PDLV/3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