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42b PBefG — Technische Anforderungen</w:t>
      </w:r>
    </w:p>
    <w:p>
      <w:r>
        <w:rPr>
          <w:color w:val="555555"/>
          <w:sz w:val="18"/>
        </w:rPr>
        <w:t xml:space="preserve">Personenbeförderungsgesetz</w:t>
      </w:r>
    </w:p>
    <w:p>
      <w:r>
        <w:rPr>
          <w:color w:val="555555"/>
          <w:sz w:val="18"/>
        </w:rPr>
        <w:t xml:space="preserve">Stand: 01.08.2021 (konsolidierte Textfassung, kein amtliches Inkrafttretensdatum)</w:t>
      </w:r>
    </w:p>
    <w:p>
      <w:r>
        <w:t xml:space="preserve">Im innerdeutschen Personenfernverkehr dürfen nur Kraftomnibusse eingesetzt werden, die</w:t>
      </w:r>
    </w:p>
    <w:p>
      <w:pPr>
        <w:ind w:left="420"/>
      </w:pPr>
      <w:r>
        <w:t xml:space="preserve">1. einer der folgenden Vorschriften entsprechen:</w:t>
      </w:r>
    </w:p>
    <w:p>
      <w:pPr>
        <w:ind w:left="780"/>
      </w:pPr>
      <w:r>
        <w:t xml:space="preserve">a) Anhang VII zu der Richtlinie 2001/85/EG des Europäischen Parlaments und des Rates vom 20. November 2001 über besondere Vorschriften für Fahrzeuge zur Personenbeförderung mit mehr als acht Sitzplätzen außer dem Fahrersitz und zur Änderung der Richtlinien 70/156/EWG und 97/27/EG (ABl. L 42 vom 13.2.2002, S. 1; L 125 vom 21.5.2003, S. 14) in der jeweils zum Zeitpunkt der Erstzulassung des jeweiligen Kraftomnibusses geltenden Fassung oder</w:t>
      </w:r>
    </w:p>
    <w:p>
      <w:pPr>
        <w:ind w:left="780"/>
      </w:pPr>
      <w:r>
        <w:t xml:space="preserve">b) Anhang 8 der Regelung Nr. 107 der Wirtschaftskommission für Europa der Vereinten Nationen (UN/ECE) – Einheitliche Bedingungen für die Genehmigung von Fahrzeugen der Klassen M2 oder M3 hinsichtlich ihrer allgemeinen Konstruktionsmerkmale (ABl. L 255 vom 29.9.2010, S. 1) in der jeweils zum Zeitpunkt der Erstzulassung des jeweiligen Kraftomnibusses geltenden Fassung</w:t>
      </w:r>
    </w:p>
    <w:p>
      <w:pPr>
        <w:ind w:left="420"/>
      </w:pPr>
      <w:r>
        <w:t xml:space="preserve">und</w:t>
      </w:r>
    </w:p>
    <w:p>
      <w:pPr>
        <w:ind w:left="420"/>
      </w:pPr>
      <w:r>
        <w:t xml:space="preserve">2. mit mindestens zwei Stellplätzen für Rollstuhlnutzer ausgerüstet sind.</w:t>
      </w:r>
    </w:p>
    <w:p>
      <w:r>
        <w:rPr>
          <w:color w:val="555555"/>
          <w:sz w:val="17"/>
        </w:rPr>
        <w:t xml:space="preserve">Zitiervorschlag: § 42b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https://recht.nulegal.eu/gesetze/PBefG/42b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