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PAuswV — Übermittlung</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Nachdem die Personalausweisbehörde alle Antragsdaten erfasst hat, führt sie diese zu einem digitalen Datensatz zusammen und übermittelt sie dem Ausweishersteller. Die Datenübermittlung umfasst auch</w:t>
      </w:r>
    </w:p>
    <w:p>
      <w:pPr>
        <w:ind w:left="420"/>
      </w:pPr>
      <w:r>
        <w:t xml:space="preserve">1. die technischen Eigenschaften der gespeicherten Daten,</w:t>
      </w:r>
    </w:p>
    <w:p>
      <w:pPr>
        <w:ind w:left="420"/>
      </w:pPr>
      <w:r>
        <w:t xml:space="preserve">2. die Behördenkennzahl sowie</w:t>
      </w:r>
    </w:p>
    <w:p>
      <w:pPr>
        <w:ind w:left="420"/>
      </w:pPr>
      <w:r>
        <w:t xml:space="preserve">3. anonymisierte Protokolldaten zur Erfassung und Qualitätssicherung des Lichtbildes und der Fingerabdrücke.</w:t>
      </w:r>
    </w:p>
    <w:p>
      <w:r>
        <w:t xml:space="preserve">Die Datenübermittlung erfolgt entweder durch Datenübertragung über die informationstechnischen Netze von Bund und Ländern oder über allgemein zugängliche Netze. Soweit die Datenübermittlung zwischen informationstechnischen Netzen von Bund und Ländern stattfindet, ist dafür nach § 3 des Gesetzes über die Verbindung der informationstechnischen Netze des Bundes und der Länder – Gesetz zur Ausführung von Artikel 91c Absatz 4 des Grundgesetzes – vom 10. August 2009 (BGBl. I S. 2706), das zuletzt durch Artikel 3 des Gesetzes vom 19. Juli 2024 (BGBl. 2024 I Nr. 245) geändert worden ist, das Verbindungsnetz zu nutzen. Die zu übermittelnden Daten sind nach dem Stand der Technik elektronisch zu signieren und zu verschlüsseln.</w:t>
      </w:r>
    </w:p>
    <w:p>
      <w:r>
        <w:t xml:space="preserve">(2) Zum Signieren und Verschlüsseln der nach Absatz 1 zu übermittelnden Daten sind geeignete gültige Zertifikate aus der untergeordneten Zertifizierungsinstanz „Hoheitliche Dokumente“ der DeutschlandOnline-Infrastruktur zu verwenden.</w:t>
      </w:r>
    </w:p>
    <w:p>
      <w:r>
        <w:t xml:space="preserve">(3) Für die Übermittlung der Daten an den Ausweishersteller nach Absatz 1 Satz 3 wird das Datenformat XhD auf der Basis des Datenübermittlungsprotokolls OSCI-Transport verwendet. Die Datenübermittlung kann auch über Vermittlungsstellen erfolgen. Die beteiligten Stellen haben dem jeweiligen Stand der Technik entsprechende Maßnahmen zur Sicherstellung von Datenschutz und Datensicherheit zu treffen, die insbesondere die Vertraulichkeit und Unversehrtheit der Daten sowie die Feststellbarkeit der übermittelnden Stelle gewährleisten; insofern sind dem jeweiligen Stand der Technik entsprechende Verschlüsselungsverfahren – auch im Fall der Nutzung allgemein zugänglicher Netze – anzuwenden. Das Auswärtige Amt kann für die Datenübermittlung an den Ausweishersteller ein abweichendes Übermittlungsprotokoll verwenden. Die Datenübermittlung zwischen dem Auswärtigen Amt und seinen Auslandsvertretungen muss hinsichtlich Datensicherheit und Datenschutz ein den Anforderungen dieser Verordnung entsprechendes Niveau aufweisen.</w:t>
      </w:r>
    </w:p>
    <w:p>
      <w:r>
        <w:t xml:space="preserve">(4) Vor der Übermittlung der Ausweisdaten hinterlegen Personalausweisbehörden, Ausweishersteller und Vermittlungsstellen alle für eine elektronische und automatisierte Kommunikation benötigten technischen Verbindungsparameter im Deutschen Verwaltungsdiensteverzeichnis, insbesondere die dafür erforderlichen Zertifikate. Der Ausweishersteller nutzt eine Funktionalität des Deutschen Verwaltungsdiensteverzeichnisses, um die Personalausweisbehörde als eine solche zu verifizieren. Das Auswärtige Amt kann die benötigten technischen Verbindungsparameter und die damit verbundenen erforderlichen Zertifikate technisch unabhängig vom Deutschen Verwaltungsdiensteverzeichnis lösen. Die Lösung muss hinsichtlich Datensicherheit und Datenschutz ein den Anforderungen dieser Verordnung entsprechendes Niveau aufweisen.</w:t>
      </w:r>
    </w:p>
    <w:p>
      <w:r>
        <w:rPr>
          <w:color w:val="555555"/>
          <w:sz w:val="17"/>
        </w:rPr>
        <w:t xml:space="preserve">Zitiervorschlag: § 8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