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18a PAuswV — Einsicht in die auslesbaren personenbezogenen Daten des Personalausweises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Der Ausweisinhaber kann sich die auslesbaren personenbezogenen Daten, die auf seinem Personalausweis gespeichert sind, jederzeit bei einer Personalausweisbehörde anzeigen lassen.</w:t>
      </w:r>
    </w:p>
    <w:p>
      <w:r>
        <w:t xml:space="preserve">(2) Für das Lesen der Daten nach Absatz 1 sind zertifizierte Lesegeräte mit hoheitlichem Berechtigungszertifikat zu verwenden.</w:t>
      </w:r>
    </w:p>
    <w:p>
      <w:r>
        <w:rPr>
          <w:color w:val="555555"/>
          <w:sz w:val="17"/>
        </w:rPr>
        <w:t xml:space="preserve">Zitiervorschlag: § 18a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https://recht.nulegal.eu/gesetze/PAuswV/18a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