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PAuswG — Vorläufiger Personalausweis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Macht die antragstellende Person glaubhaft, dass sie sofort einen Ausweis benötigt, ist ihr ein vorläufiger Personalausweis auszustellen.</w:t>
      </w:r>
    </w:p>
    <w:p>
      <w:r>
        <w:t xml:space="preserve">(2) Hierfür sind ausschließlich die in § 7 Abs. 1 genannten Behörden zuständig.</w:t>
      </w:r>
    </w:p>
    <w:p>
      <w:r>
        <w:rPr>
          <w:color w:val="555555"/>
          <w:sz w:val="17"/>
        </w:rPr>
        <w:t xml:space="preserve">Zitiervorschlag: § 3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