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PAngV 2022 — Preisangaben bei Fernabsatzverträgen</w:t>
      </w:r>
    </w:p>
    <w:p>
      <w:r>
        <w:rPr>
          <w:color w:val="555555"/>
          <w:sz w:val="18"/>
        </w:rPr>
        <w:t xml:space="preserve">Preisangabenverordnung</w:t>
      </w:r>
    </w:p>
    <w:p>
      <w:r>
        <w:rPr>
          <w:color w:val="555555"/>
          <w:sz w:val="18"/>
        </w:rPr>
        <w:t xml:space="preserve">Stand: 19.06.2026 (konsolidierte Textfassung, kein amtliches Inkrafttretensdatum)</w:t>
      </w:r>
    </w:p>
    <w:p>
      <w:r>
        <w:t xml:space="preserve">(1) Wer als Unternehmer Verbrauchern Waren oder Leistungen zum Abschluss eines Fernabsatzvertrages anbietet, hat zusätzlich zu den nach § 3 Absatz 1 und 2 und § 4 Absatz 1 und 2 verlangten Angaben anzugeben,</w:t>
      </w:r>
    </w:p>
    <w:p>
      <w:pPr>
        <w:ind w:left="420"/>
      </w:pPr>
      <w:r>
        <w:t xml:space="preserve">1. dass die für Waren oder Leistungen geforderten Preise die Umsatzsteuer und sonstige Preisbestandteile enthalten und</w:t>
      </w:r>
    </w:p>
    <w:p>
      <w:pPr>
        <w:ind w:left="420"/>
      </w:pPr>
      <w:r>
        <w:t xml:space="preserve">2. ob zusätzlich Fracht-, Liefer- oder Versandkosten oder sonstige Kosten anfallen.</w:t>
      </w:r>
    </w:p>
    <w:p>
      <w:r>
        <w:t xml:space="preserve">(2) Fallen zusätzliche Fracht-, Liefer- oder Versandkosten oder sonstige Kosten an, so ist deren Höhe anzugeben, soweit diese Kosten vernünftigerweise im Voraus berechnet werden können.</w:t>
      </w:r>
    </w:p>
    <w:p>
      <w:r>
        <w:t xml:space="preserve">(3) Die Absätze 1 und 2 sind nicht anzuwenden auf die in § 312 Absatz 2 Nummer 2, 3, 6, 9 und 10 und Absatz 4 des Bürgerlichen Gesetzbuchs genannten Verträge.</w:t>
      </w:r>
    </w:p>
    <w:p>
      <w:r>
        <w:rPr>
          <w:color w:val="555555"/>
          <w:sz w:val="17"/>
        </w:rPr>
        <w:t xml:space="preserve">Zitiervorschlag: § 6 PAngV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https://recht.nulegal.eu/gesetze/PAngV%202022/6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