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PAG (Bayern) — Androhung unmittelbaren Zwangs</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Unmittelbarer Zwang ist vor seiner Anwendung anzudrohen. Von der Androhung kann abgesehen werden, wenn die Umstände sie nicht zulassen, insbesondere wenn die sofortige Anwendung des Zwangsmittels zur Abwehr einer Gefahr notwendig ist. Als Androhung des Schußwaffengebrauchs gilt auch die Abgabe eines Warnschusses.</w:t>
      </w:r>
    </w:p>
    <w:p>
      <w:r>
        <w:t xml:space="preserve">(2) Schußwaffen und Explosivmittel dürfen nur dann ohne Androhung gebraucht werden, wenn das zur Abwehr einer gegenwärtigen Gefahr für Leib oder Leben erforderlich ist.</w:t>
      </w:r>
    </w:p>
    <w:p>
      <w:r>
        <w:t xml:space="preserve">(3) Gegenüber einer Menschenmenge ist die Anwendung unmittelbaren Zwangs möglichst so rechtzeitig anzudrohen, daß sich Unbeteiligte noch entfernen können. Der Gebrauch von Schußwaffen gegen Personen in einer Menschenmenge ist stets anzudrohen; die Androhung ist vor dem Gebrauch durch Warnschuß zu wiederholen. Beim Gebrauch von technischen Sperren und Dienstpferden kann von einer Androhung abgesehen werden.</w:t>
      </w:r>
    </w:p>
    <w:p>
      <w:r>
        <w:rPr>
          <w:color w:val="555555"/>
          <w:sz w:val="17"/>
        </w:rPr>
        <w:t xml:space="preserve">Zitiervorschlag: Art 81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