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71 PAG (Bayern) — Zwangsmittel</w:t>
      </w:r>
    </w:p>
    <w:p>
      <w:r>
        <w:rPr>
          <w:color w:val="555555"/>
          <w:sz w:val="18"/>
        </w:rPr>
        <w:t xml:space="preserve">Polizeiaufgabengesetz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Zwangsmittel sind:</w:t>
      </w:r>
    </w:p>
    <w:p>
      <w:r>
        <w:t xml:space="preserve">1. Ersatzvornahme (Art. 72),</w:t>
      </w:r>
    </w:p>
    <w:p>
      <w:r>
        <w:t xml:space="preserve">2. Zwangsgeld (Art. 73),</w:t>
      </w:r>
    </w:p>
    <w:p>
      <w:r>
        <w:t xml:space="preserve">3. unmittelbarer Zwang (Art. 75).</w:t>
      </w:r>
    </w:p>
    <w:p>
      <w:r>
        <w:t xml:space="preserve">(2) Sie sind nach Maßgabe der Art. 76 und 81 anzudrohen.</w:t>
      </w:r>
    </w:p>
    <w:p>
      <w:r>
        <w:t xml:space="preserve">(3) Die Zwangsmittel können auch neben einer Strafe oder Geldbuße angewandt und so lange wiederholt und gewechselt werden, bis der Verwaltungsakt befolgt worden ist oder sich auf andere Weise erledigt hat.</w:t>
      </w:r>
    </w:p>
    <w:p>
      <w:r>
        <w:rPr>
          <w:color w:val="555555"/>
          <w:sz w:val="17"/>
        </w:rPr>
        <w:t xml:space="preserve">Zitiervorschlag: Art 71 PAG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https://recht.nulegal.eu/gesetze/PAG/71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