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PAG (Bayern) — Offener Einsatz technischer Mittel</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bei oder im Zusammenhang mit öffentlichen Veranstaltungen oder Ansammlungen personenbezogene Daten offen</w:t>
      </w:r>
    </w:p>
    <w:p>
      <w:r>
        <w:t xml:space="preserve">1. auch durch den Einsatz technischer Mittel zur Anfertigung von Bild- und Tonaufnahmen oder -aufzeichnungen über die für eine Gefahr Verantwortlichen erheben, wenn tatsächliche Anhaltspunkte die Annahme rechtfertigen, dass dabei Ordnungswidrigkeiten von erheblicher Bedeutung oder Straftaten begangen werden, oder</w:t>
      </w:r>
    </w:p>
    <w:p>
      <w:r>
        <w:t xml:space="preserve">2. mittels</w:t>
      </w:r>
    </w:p>
    <w:p>
      <w:r>
        <w:t xml:space="preserve">a) Bildaufnahmen oder Übersichtsaufnahmen oder</w:t>
      </w:r>
    </w:p>
    <w:p>
      <w:r>
        <w:t xml:space="preserve">b) Übersichtsaufzeichnungen</w:t>
      </w:r>
    </w:p>
    <w:p>
      <w:r>
        <w:t xml:space="preserve">erheben, wenn dies wegen der Größe oder Unübersichtlichkeit der Örtlichkeit erforderlich ist; die gezielte Feststellung der Identität einer auf der Übersichtsaufzeichnung abgebildeten Person ist nur unter den Voraussetzungen der Nr. 1 zulässig.</w:t>
      </w:r>
    </w:p>
    <w:p>
      <w:r>
        <w:t xml:space="preserve">(2) Die Polizei kann</w:t>
      </w:r>
    </w:p>
    <w:p>
      <w:r>
        <w:t xml:space="preserve">1. zur Abwehr</w:t>
      </w:r>
    </w:p>
    <w:p>
      <w:r>
        <w:t xml:space="preserve">a) einer Gefahr oder</w:t>
      </w:r>
    </w:p>
    <w:p>
      <w:r>
        <w:t xml:space="preserve">b) einer drohenden Gefahr für ein bedeutendes Rechtsgut,</w:t>
      </w:r>
    </w:p>
    <w:p>
      <w:r>
        <w:t xml:space="preserve">2. an den in Art. 13 Abs. 1 Nr. 2 genannten Orten, wenn sie öffentlich zugänglich sind, oder</w:t>
      </w:r>
    </w:p>
    <w:p>
      <w:r>
        <w:t xml:space="preserve">3. an Orten, bei denen tatsächliche Anhaltspunkte die Annahme rechtfertigen, dass dort Ordnungswidrigkeiten von erheblicher Bedeutung oder Straftaten begangen werden, wenn diese Orte öffentlich zugänglich sind,</w:t>
      </w:r>
    </w:p>
    <w:p>
      <w:r>
        <w:t xml:space="preserve">offen Bild- und Tonaufnahmen oder -aufzeichnungen von Personen anfertigen.</w:t>
      </w:r>
    </w:p>
    <w:p>
      <w:r>
        <w:t xml:space="preserve">(3) Die Polizei kann an oder in den in Art. 13 Abs. 1 Nr. 3 genannten Objekten offen Bild- und Tonaufnahmen oder -aufzeichnungen von Personen anfertigen, soweit tatsächliche Anhaltspunkte die Annahme rechtfertigen, daß an oder in Objekten dieser Art Straftaten begangen werden sollen, durch die Personen, diese Objekte oder andere darin befindliche Sachen gefährdet sind.</w:t>
      </w:r>
    </w:p>
    <w:p>
      <w:r>
        <w:t xml:space="preserve">(4) Die Polizei kann bei Maßnahmen der Gefahrenabwehr an öffentlich zugänglichen Orten Personen offen mittels automatisierter Bild- und Tonaufzeichnung, insbesondere auch mit körpernah getragenen Aufnahmegeräten, kurzfristig technisch erfassen, wenn dies zum Schutz von Polizeibeamten oder Dritten erforderlich ist. Verarbeitungsfähige Aufzeichnungen dürfen gefertigt werden, wenn dies nach den Umständen zum Schutz von Polizeibeamten oder eines Dritten vor Gefahren für ein bedeutendes Rechtsgut erforderlich ist. In Wohnungen dürfen Maßnahmen nach diesem Absatz nur zur Abwehr einer dringenden Gefahr für Leben, Gesundheit oder Freiheit einer Person erfolgen, sofern damit nicht die Überwachung der Wohnung verbunden ist. Der Einsatz von körpernah getragenen Aufzeichnungsgeräten in Wohnungen soll gegenüber den Betroffenen in geeigneter Weise dokumentiert werden. Eine Verwertung der nach Satz 3 erlangten Erkenntnisse ist zum Zweck der Gefahrenabwehr nur zulässig, wenn zuvor die Rechtmäßigkeit der Maßnahme richterlich festgestellt wurde. In Wohnungen darf zudem keine kurzfristige technische Erfassung ohne unverzügliche Fertigung verarbeitungsfähiger Aufzeichnungen erfolgen. Es ist sicherzustellen, dass im Falle einer kurzfristigen technischen Erfassung im Sinn von Satz 1, an die sich keine unverzügliche Fertigung verarbeitungsfähiger Aufzeichnungen anschließt, die betroffenen personenbezogenen Daten unverzüglich gelöscht werden.</w:t>
      </w:r>
    </w:p>
    <w:p>
      <w:r>
        <w:t xml:space="preserve">(5) Bei Maßnahmen nach den Abs. 1 bis 3 dürfen Systeme zur automatischen Erkennung und Auswertung von Mustern bezogen auf Gegenstände einschließlich der automatischen Systemsteuerung zu diesem Zweck verwendet werden, soweit dies die jeweilige Gefahrenlage auf Grund entsprechender Erkenntnisse erfordert.</w:t>
      </w:r>
    </w:p>
    <w:p>
      <w:r>
        <w:t xml:space="preserve">(6) Die Polizei weist bei Maßnahmen nach den Abs. 1 bis 4 in geeigneter Weise auf die Bild- und Tonaufnahmen und -aufzeichnungen hin, soweit diese nicht offenkundig sind oder Gefahr im Verzug besteht. Auf die Verwendung von Systemen im Sinn von Abs. 5 ist dabei gesondert hinzuweisen.</w:t>
      </w:r>
    </w:p>
    <w:p>
      <w:r>
        <w:t xml:space="preserve">(7) Maßnahmen nach den Abs. 1 bis 5 dürfen auch dann durchgeführt werden, wenn Dritte unvermeidlich betroffen werden.</w:t>
      </w:r>
    </w:p>
    <w:p>
      <w:r>
        <w:t xml:space="preserve">(8) Bild- und Tonaufzeichnungen sowie daraus gefertigte Unterlagen sind spätestens zwei Monate nach der Datenerhebung zu löschen oder zu vernichten, soweit diese nicht benötigt werden</w:t>
      </w:r>
    </w:p>
    <w:p>
      <w:r>
        <w:t xml:space="preserve">1. zur Verfolgung von Ordnungswidrigkeiten von erheblicher Bedeutung oder Straftaten, oder</w:t>
      </w:r>
    </w:p>
    <w:p>
      <w:r>
        <w:t xml:space="preserve">2. zur Überprüfung der Rechtmäßigkeit der polizeilichen Maßnahme, wenn eine solche Überprüfung zu erwarten steht.</w:t>
      </w:r>
    </w:p>
    <w:p>
      <w:r>
        <w:t xml:space="preserve">Die Löschung ist zu dokumentieren.</w:t>
      </w:r>
    </w:p>
    <w:p>
      <w:r>
        <w:t xml:space="preserve">(9) Für Bild- und Tonaufnahmen oder -aufzeichnungen durch die Polizei bei oder im Zusammenhang mit öffentlichen Versammlungen und Aufzügen gilt Art. 9 BayVersG.</w:t>
      </w:r>
    </w:p>
    <w:p>
      <w:r>
        <w:t xml:space="preserve">(10) Soweit die Polizei bei Vorliegen der in Abs. 1 oder Abs. 2 genannten Voraussetzungen befugt wäre, an oder in den in Art. 13 Abs. 1 Nr. 3 genannten Objekten eigene Bildaufnahmen und -aufzeichnungen offen anzufertigen, sind die Betreiber der dort installierten Bildaufnahme- und -aufzeichnungsgeräte verpflichtet, die gefertigten Bildaufnahmen und -aufzeichnungen auf Verlangen an die Polizei zu übermitteln, sofern eine Übermittlung nicht nach anderen Vorschriften zu unterbleiben hat. Die Verpflichtung aus Satz 1 kann auch erfüllt werden, indem die Betreiber der Polizei auf deren Verlangen gestatten, die an diesen Örtlichkeiten installierten Bildaufnahme- und -aufzeichnungsgeräte zur offenen Anfertigung eigener Bildaufnahmen oder -aufzeichnungen zu nutzen. Die Zulässigkeit von Datenübermittlungen aufgrund anderweitiger Rechtsgrundlagen wird hiervon nicht berührt. Eine flächendeckende Überwachung im Gemeindegebiet ist unzulässig. Eine bereits laufende polizeiliche Datenerhebung ist unverzüglich und solange erforderlich zu unterbrechen oder zu beenden, sofern die Voraussetzungen für eine Maßnahme nach den Sätzen 1 und 2 nicht mehr vorliegen. Die Betreiber sollen vor der Inanspruchnahme über ihre Rechte und Pflichten aufgrund dieses Gesetzes und des Bayerischen Datenschutzgesetzes informiert werden. Die Abs. 6 bis 8 gelten entsprechend, wobei sich die Fristen aus Abs. 8 nach dem Zeitpunkt der ursprünglichen Datenerhebung durch die Betreiber richten. Art. 53 Abs. 3 gilt entsprechend für die durch die Betreiber gemäß Satz 1 übermittelten Bildaufzeichnungen. Die Polizei erstattet den Betreibern auf Antrag die notwendigen Kosten für die Erfüllung der Verpflichtung nach den Sätzen 1 und 2.</w:t>
      </w:r>
    </w:p>
    <w:p>
      <w:r>
        <w:rPr>
          <w:color w:val="555555"/>
          <w:sz w:val="17"/>
        </w:rPr>
        <w:t xml:space="preserve">Zitiervorschlag: Art 33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