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Ausnahme des § 8 am 1. Januar 1990 in Kraft. Gleichzeitig treten außer Kraft:</w:t>
      </w:r>
    </w:p>
    <w:p>
      <w:pPr>
        <w:ind w:left="420"/>
      </w:pPr>
      <w:r>
        <w:t xml:space="preserve">1. die Verordnung über die Berufsausbildung zum Orthoptisten/Orthoptistin vom 18. Januar 1983 (Hamburgisches Gesetz- und Verordnungsblatt Teil I S. 17),</w:t>
      </w:r>
    </w:p>
    <w:p>
      <w:pPr>
        <w:ind w:left="420"/>
      </w:pPr>
      <w:r>
        <w:t xml:space="preserve">2. die Vorschriften des Hessischen Sozialministers über Ausbildung, Prüfung und staatliche Anerkennung von Orthoptisten vom 19. September 1980 (Staatsanzeiger für das Land Hessen S. 1907),</w:t>
      </w:r>
    </w:p>
    <w:p>
      <w:pPr>
        <w:ind w:left="420"/>
      </w:pPr>
      <w:r>
        <w:t xml:space="preserve">3. der Runderlaß des Innenministers des Landes Nordrhein-Westfalen über die Ausbildung, Prüfung und staatliche Anerkennung von Orthoptistinnen vom 8. August 1967 (Ministerialblatt für das Land Nordrhein-Westfalen S. 1528),</w:t>
      </w:r>
    </w:p>
    <w:p>
      <w:pPr>
        <w:ind w:left="420"/>
      </w:pPr>
      <w:r>
        <w:t xml:space="preserve">4. der Erlaß des Saarländischen Ministers für Arbeit, Gesundheit und Sozialordnung über die Ausbildung, Prüfung und staatliche Anerkennung von Orthoptisten vom 7. Februar 1977 (Gemeinsames Ministerialblatt des Saarlandes S. 158).</w:t>
      </w:r>
    </w:p>
    <w:p>
      <w:r>
        <w:t xml:space="preserve">§ 8 tritt am Tage nach der Verkündung in Kraft.</w:t>
      </w:r>
    </w:p>
    <w:p>
      <w:r>
        <w:rPr>
          <w:color w:val="555555"/>
          <w:sz w:val="17"/>
        </w:rPr>
        <w:t xml:space="preserve">Zitiervorschlag: § 13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