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OrthopschuhmAusbV — Ziel, Aufteilung in zwei Teile und Zeitpunkt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besteht aus den Teilen 1 und 2.</w:t>
      </w:r>
    </w:p>
    <w:p>
      <w:r>
        <w:t xml:space="preserve">(3) Teil 1 soll am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