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OrthV</w:t>
      </w:r>
    </w:p>
    <w:p>
      <w:r>
        <w:rPr>
          <w:color w:val="555555"/>
          <w:sz w:val="18"/>
        </w:rPr>
        <w:t xml:space="preserve">Orthopädieverordnung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41 OrthV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