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OrthV — Abstellmöglichkeiten für Rollstühle</w:t>
      </w:r>
    </w:p>
    <w:p>
      <w:r>
        <w:rPr>
          <w:color w:val="555555"/>
          <w:sz w:val="18"/>
        </w:rPr>
        <w:t xml:space="preserve">Orthopädieverordnung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Zu den Mietkosten einer Abstellmöglichkeit für nicht faltbare handbetriebene oder für elektrisch betriebene Rollstühle für den Straßengebrauch kann ein jährlicher Zuschuß bis zu 133 Euro gezahlt werden; § 26 Abs. 2 Satz 2 und 3 gilt entsprechend. Zu den Erwerbs- oder Herstellungskosten kann ein einmaliger Zuschuß bis zu 383 Euro gezahlt werden; ein Zuschuß zu einer neuen Abstellmöglichkeit darf frühestens nach fünf Jahren, bei Wohnungswechsel auch eher gezahlt werden.</w:t>
      </w:r>
    </w:p>
    <w:p>
      <w:r>
        <w:rPr>
          <w:color w:val="555555"/>
          <w:sz w:val="17"/>
        </w:rPr>
        <w:t xml:space="preserve">Zitiervorschlag: § 33 OrthV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