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OrthV — Hör-, Seh- und andere Hilfen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Als Hörhilfen werden Hörgeräte und andere für hörbehinderte Menschen entwickelte schallverstärkende Geräte geliefert.</w:t>
      </w:r>
    </w:p>
    <w:p>
      <w:r>
        <w:t xml:space="preserve">(2) Als Sehhilfen werden Fernrohrbrillen, Lupen und Bildschirm-Lesegeräte geliefert. Bildschirm-Lesegeräte erhalten hochgradig sehbehinderte Menschen, die zum Lesen oder zur Schreibkontrolle dringend auf sie angewiesen sind.</w:t>
      </w:r>
    </w:p>
    <w:p>
      <w:r>
        <w:t xml:space="preserve">(3) Zu Stomaversorgungsmitteln und Inkontinenzhilfen gehören auch Hautschutz- und Pflegemittel.</w:t>
      </w:r>
    </w:p>
    <w:p>
      <w:r>
        <w:rPr>
          <w:color w:val="555555"/>
          <w:sz w:val="17"/>
        </w:rPr>
        <w:t xml:space="preserve">Zitiervorschlag: § 17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