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OrgBAusbV — Prüfungsbereich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Zwischenprüfung findet im Prüfungsbereich Arbeitsauftrag statt.</w:t>
      </w:r>
    </w:p>
    <w:p>
      <w:r>
        <w:t xml:space="preserve">(2) Im Prüfungsbereich Arbeitsauftrag hat der Prüfling nachzuweisen, dass er in der Lage ist,</w:t>
      </w:r>
    </w:p>
    <w:p>
      <w:pPr>
        <w:ind w:left="420"/>
      </w:pPr>
      <w:r>
        <w:t xml:space="preserve">1. Arbeitsaufträge zu erfassen sowie Arbeitsschritte zu planen und festzulegen,</w:t>
      </w:r>
    </w:p>
    <w:p>
      <w:pPr>
        <w:ind w:left="420"/>
      </w:pPr>
      <w:r>
        <w:t xml:space="preserve">2. Materialien unter Berücksichtigung von Eigenschaften auszuwählen und zu bearbeiten,</w:t>
      </w:r>
    </w:p>
    <w:p>
      <w:pPr>
        <w:ind w:left="420"/>
      </w:pPr>
      <w:r>
        <w:t xml:space="preserve">3. Werkzeuge, Geräte und Maschinen auszuwählen und einzusetzen,</w:t>
      </w:r>
    </w:p>
    <w:p>
      <w:pPr>
        <w:ind w:left="420"/>
      </w:pPr>
      <w:r>
        <w:t xml:space="preserve">4. Messungen durchzuführen,</w:t>
      </w:r>
    </w:p>
    <w:p>
      <w:pPr>
        <w:ind w:left="420"/>
      </w:pPr>
      <w:r>
        <w:t xml:space="preserve">5. Maße zu übertragen,</w:t>
      </w:r>
    </w:p>
    <w:p>
      <w:pPr>
        <w:ind w:left="420"/>
      </w:pPr>
      <w:r>
        <w:t xml:space="preserve">6. Verbindungen vorzubereiten und herzustellen,</w:t>
      </w:r>
    </w:p>
    <w:p>
      <w:pPr>
        <w:ind w:left="420"/>
      </w:pPr>
      <w:r>
        <w:t xml:space="preserve">7. Einzelteile zu Orgelteilen zusammenzufügen,</w:t>
      </w:r>
    </w:p>
    <w:p>
      <w:pPr>
        <w:ind w:left="420"/>
      </w:pPr>
      <w:r>
        <w:t xml:space="preserve">8. Verfahren der Oberflächenbehandlung festzulegen und anzuwenden,</w:t>
      </w:r>
    </w:p>
    <w:p>
      <w:pPr>
        <w:ind w:left="420"/>
      </w:pPr>
      <w:r>
        <w:t xml:space="preserve">9. Stimmwerkzeuge auszuwählen,</w:t>
      </w:r>
    </w:p>
    <w:p>
      <w:pPr>
        <w:ind w:left="420"/>
      </w:pPr>
      <w:r>
        <w:t xml:space="preserve">10. labiale und linguale Orgelpfeifen zu stimmen,</w:t>
      </w:r>
    </w:p>
    <w:p>
      <w:pPr>
        <w:ind w:left="420"/>
      </w:pPr>
      <w:r>
        <w:t xml:space="preserve">11.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12. fachliche Hintergründe aufzuzeigen und die Vorgehensweise bei der Durchführung seiner Arbeiten zu begründen.</w:t>
      </w:r>
    </w:p>
    <w:p>
      <w:r>
        <w:t xml:space="preserve">(3) Der Prüfling hat zwei Arbeitsproben durchzuführen. Weiterhin hat der Prüfling Aufgaben, die sich auf die zwei Arbeitsproben beziehen, schriftlich zu bearbeiten.</w:t>
      </w:r>
    </w:p>
    <w:p>
      <w:r>
        <w:t xml:space="preserve">(4) Die Prüfungszeit beträgt für die Durchführung der zwei Arbeitsproben fünf Stunden. Die Bearbeitungszeit für die schriftlichen Aufgaben beträgt 150 Minuten.</w:t>
      </w:r>
    </w:p>
    <w:p>
      <w:r>
        <w:rPr>
          <w:color w:val="555555"/>
          <w:sz w:val="17"/>
        </w:rPr>
        <w:t xml:space="preserve">Zitiervorschlag: § 8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