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OrdenG — Berlin-Klausel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18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