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OrdenG — Ordnungswidrigkeiten</w:t>
      </w:r>
    </w:p>
    <w:p>
      <w:r>
        <w:rPr>
          <w:color w:val="555555"/>
          <w:sz w:val="18"/>
        </w:rPr>
        <w:t xml:space="preserve">Gesetz über Titel,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unbefugt inländische oder ausländische Orden oder Ehrenzeichen, auch in verkleinerter Form, oder dazugehörige Bänder trägt oder</w:t>
      </w:r>
    </w:p>
    <w:p>
      <w:pPr>
        <w:ind w:left="420"/>
      </w:pPr>
      <w:r>
        <w:t xml:space="preserve">2. eine Auszeichnung, die in § 6 nicht aufgeführt ist, oder ein dazugehöriges Band öffentlich trägt.</w:t>
      </w:r>
    </w:p>
    <w:p>
      <w:r>
        <w:t xml:space="preserve">(2) Ordnungswidrig handelt auch, wer</w:t>
      </w:r>
    </w:p>
    <w:p>
      <w:pPr>
        <w:ind w:left="420"/>
      </w:pPr>
      <w:r>
        <w:t xml:space="preserve">1. entgegen § 14 Abs. 1 Orden, Ehrenzeichen oder dazugehörige Bänder einer Privatperson überläßt,</w:t>
      </w:r>
    </w:p>
    <w:p>
      <w:pPr>
        <w:ind w:left="420"/>
      </w:pPr>
      <w:r>
        <w:t xml:space="preserve">2. eine Auszeichnung, die in § 6 nicht aufgeführt ist, oder ein dazugehöriges Band herstellt oder in Verkehr bringt oder</w:t>
      </w:r>
    </w:p>
    <w:p>
      <w:pPr>
        <w:ind w:left="420"/>
      </w:pPr>
      <w:r>
        <w:t xml:space="preserve">3. Abzeichen mit nationalsozialistischen Emblemen herstellt.</w:t>
      </w:r>
    </w:p>
    <w:p>
      <w:r>
        <w:t xml:space="preserve">(3) Den in den Absätzen 1 und 2 genannten Auszeichnungen oder Bändern stehen solche gleich, die ihnen zum Verwechseln ähnlich sind.</w:t>
      </w:r>
    </w:p>
    <w:p>
      <w:r>
        <w:t xml:space="preserve">(4) Die Ordnungswidrigkeit kann mit einer Geldbuße bis zu zehntausend Deutsche Mark geahndet werden.</w:t>
      </w:r>
    </w:p>
    <w:p>
      <w:r>
        <w:t xml:space="preserve">(5) Gegenstände, auf die sich die Ordnungswidrigkeit bezieht, und Gegenstände, die zur Herstellung der in Absatz 2 Nr. 2 oder 3 genannten Auszeichnungen, Bänder oder Abzeichen gebraucht worden oder bestimmt gewesen sind, können eingezogen werden.</w:t>
      </w:r>
    </w:p>
    <w:p>
      <w:r>
        <w:rPr>
          <w:color w:val="555555"/>
          <w:sz w:val="17"/>
        </w:rPr>
        <w:t xml:space="preserve">Zitiervorschlag: § 15 OrdenG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