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OrdenErl 8</w:t>
      </w:r>
    </w:p>
    <w:p>
      <w:r>
        <w:rPr>
          <w:color w:val="555555"/>
          <w:sz w:val="18"/>
        </w:rPr>
        <w:t xml:space="preserve">Achter Erlass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 Abs. 1 des Gesetzes über Titel, Orden und Ehrenzeichen in der im Bundesgesetzblatt Teil III, Gliederungsnummer 1132-1, veröffentlichten bereinigten Fassung ordne ich an:</w:t>
      </w:r>
    </w:p>
    <w:p>
      <w:r>
        <w:rPr>
          <w:color w:val="555555"/>
          <w:sz w:val="17"/>
        </w:rPr>
        <w:t xml:space="preserve">Zitiervorschlag: Eingangsformel OrdenErl 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