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OnlWahlV — Wahlzeitraum und Verfügbarkeit</w:t>
      </w:r>
    </w:p>
    <w:p>
      <w:r>
        <w:rPr>
          <w:color w:val="555555"/>
          <w:sz w:val="18"/>
        </w:rPr>
        <w:t xml:space="preserve">Online-Wahl-Verordnung</w:t>
      </w:r>
    </w:p>
    <w:p>
      <w:r>
        <w:rPr>
          <w:color w:val="555555"/>
          <w:sz w:val="18"/>
        </w:rPr>
        <w:t xml:space="preserve">Historische Fassung: Stand 01.10.2020 bis 23.01.2026. Dies ist nicht die aktuelle Fassung.</w:t>
      </w:r>
    </w:p>
    <w:p>
      <w:r>
        <w:t xml:space="preserve">(1) Der Wahlzeitraum für die Stimmabgabe per Online-Wahl beginnt am 51. Tag vor dem Wahltag um 00:00:00 Uhr und endet am Wahltag um 23:59:59 Uhr. Mit dem Ende des Wahlzeitraums können sich die Wahlberechtigten nicht mehr in das Wahlsystem einwählen. Wahlberechtigte, die zum Ende des Wahlzeitraums in das Wahlsystem eingewählt sind, ihre Stimme aber noch nicht abgegeben haben, erhalten für die Stimmabgabe weitere zehn Minuten Zeit. Sie sind durch das Online-Wahlsystem über den Zeitablauf zu informieren. Mit dem Ablauf der weiteren zehn Minuten ist die Wahlphase beendet und alle Wahlberechtigten müssen automatisch durch das Online-Wahlsystem abgemeldet werden.</w:t>
      </w:r>
    </w:p>
    <w:p>
      <w:r>
        <w:t xml:space="preserve">(2) Die Aktivierung und die Deaktivierung des Online-Wahlsystems durch den Online-Dienstleister dürfen nur bei Autorisierung durch mindestens zwei Mitglieder des Wahlausschusses erfolgen. Die Autorisierungen nach Satz 1 sind vom Wahlausschuss zu protokollieren.</w:t>
      </w:r>
    </w:p>
    <w:p>
      <w:r>
        <w:t xml:space="preserve">(3) Das Online-Wahlsystem muss eine dem nach § 3 Absatz 4 Satz 1 ermittelten Schutzbedarf entsprechend ausreichende Verfügbarkeit in der gesamten Wahlphase sicherstellen. Im Fall einer Störung dürfen bereits abgegebene Stimmen nicht verloren gehen.</w:t>
      </w:r>
    </w:p>
    <w:p>
      <w:r>
        <w:rPr>
          <w:color w:val="555555"/>
          <w:sz w:val="17"/>
        </w:rPr>
        <w:t xml:space="preserve">Zitiervorschlag: § 7 OnlWahlV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https://recht.nulegal.eu/gesetze/OnlWahlV/7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